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F6D" w:rsidRDefault="00DE0FBC">
      <w:pPr>
        <w:widowControl/>
        <w:jc w:val="center"/>
        <w:rPr>
          <w:rFonts w:ascii="黑体" w:eastAsia="黑体"/>
          <w:color w:val="000000"/>
          <w:sz w:val="32"/>
          <w:szCs w:val="32"/>
        </w:rPr>
      </w:pPr>
      <w:r>
        <w:rPr>
          <w:rFonts w:ascii="黑体" w:eastAsia="黑体"/>
          <w:color w:val="000000"/>
          <w:sz w:val="32"/>
          <w:szCs w:val="32"/>
        </w:rPr>
        <w:t>南充市嘉陵区人民检察院</w:t>
      </w:r>
    </w:p>
    <w:p w:rsidR="00081F6D" w:rsidRDefault="004455DB">
      <w:pPr>
        <w:widowControl/>
        <w:jc w:val="center"/>
        <w:rPr>
          <w:rFonts w:ascii="黑体" w:eastAsia="黑体"/>
          <w:color w:val="000000"/>
          <w:sz w:val="32"/>
          <w:szCs w:val="32"/>
        </w:rPr>
      </w:pPr>
      <w:r>
        <w:rPr>
          <w:rFonts w:ascii="黑体" w:eastAsia="黑体" w:hint="eastAsia"/>
          <w:color w:val="000000"/>
          <w:sz w:val="32"/>
          <w:szCs w:val="32"/>
        </w:rPr>
        <w:t>2019年度部门决算公开</w:t>
      </w:r>
    </w:p>
    <w:p w:rsidR="00081F6D" w:rsidRDefault="00081F6D">
      <w:pPr>
        <w:widowControl/>
        <w:jc w:val="center"/>
        <w:rPr>
          <w:rFonts w:ascii="黑体" w:eastAsia="黑体"/>
          <w:color w:val="000000"/>
          <w:sz w:val="32"/>
          <w:szCs w:val="32"/>
        </w:rPr>
      </w:pPr>
      <w:bookmarkStart w:id="0" w:name="_GoBack"/>
      <w:bookmarkEnd w:id="0"/>
    </w:p>
    <w:p w:rsidR="00081F6D" w:rsidRDefault="004455DB">
      <w:pPr>
        <w:pStyle w:val="2"/>
        <w:rPr>
          <w:rStyle w:val="2Char"/>
          <w:rFonts w:ascii="仿宋" w:eastAsia="仿宋" w:hAnsi="仿宋"/>
        </w:rPr>
      </w:pPr>
      <w:bookmarkStart w:id="1" w:name="_Toc15377197"/>
      <w:bookmarkStart w:id="2" w:name="_Toc15396600"/>
      <w:r>
        <w:rPr>
          <w:rFonts w:ascii="黑体" w:eastAsia="黑体" w:hAnsi="黑体" w:hint="eastAsia"/>
          <w:b w:val="0"/>
          <w:color w:val="000000"/>
        </w:rPr>
        <w:t>一、基</w:t>
      </w:r>
      <w:r>
        <w:rPr>
          <w:rStyle w:val="2Char"/>
          <w:rFonts w:ascii="黑体" w:eastAsia="黑体" w:hAnsi="黑体" w:hint="eastAsia"/>
        </w:rPr>
        <w:t>本职能及主要工作</w:t>
      </w:r>
      <w:bookmarkEnd w:id="1"/>
      <w:bookmarkEnd w:id="2"/>
    </w:p>
    <w:p w:rsidR="00444433" w:rsidRDefault="004455DB" w:rsidP="00444433">
      <w:pPr>
        <w:ind w:firstLineChars="200" w:firstLine="640"/>
        <w:rPr>
          <w:rFonts w:ascii="仿宋" w:eastAsia="仿宋" w:hAnsi="仿宋"/>
          <w:bCs/>
          <w:color w:val="000000"/>
          <w:sz w:val="32"/>
          <w:szCs w:val="32"/>
        </w:rPr>
      </w:pPr>
      <w:bookmarkStart w:id="3" w:name="_Toc15377198"/>
      <w:bookmarkStart w:id="4" w:name="_Toc15378445"/>
      <w:r>
        <w:rPr>
          <w:rFonts w:ascii="仿宋" w:eastAsia="仿宋" w:hAnsi="仿宋" w:hint="eastAsia"/>
          <w:bCs/>
          <w:color w:val="000000"/>
          <w:sz w:val="32"/>
          <w:szCs w:val="32"/>
        </w:rPr>
        <w:t>（一）主要职能。</w:t>
      </w:r>
      <w:bookmarkStart w:id="5" w:name="_Toc15377199"/>
      <w:bookmarkStart w:id="6" w:name="_Toc15378446"/>
      <w:bookmarkEnd w:id="3"/>
      <w:bookmarkEnd w:id="4"/>
    </w:p>
    <w:p w:rsidR="00444433" w:rsidRPr="00ED3219" w:rsidRDefault="00444433" w:rsidP="00444433">
      <w:pPr>
        <w:ind w:firstLineChars="200" w:firstLine="640"/>
        <w:rPr>
          <w:rFonts w:ascii="仿宋" w:eastAsia="仿宋" w:hAnsi="仿宋"/>
          <w:sz w:val="32"/>
          <w:szCs w:val="32"/>
        </w:rPr>
      </w:pPr>
      <w:r>
        <w:rPr>
          <w:rFonts w:ascii="楷体" w:eastAsia="楷体" w:hAnsi="楷体" w:hint="eastAsia"/>
          <w:bCs/>
          <w:color w:val="000000"/>
          <w:sz w:val="32"/>
          <w:szCs w:val="32"/>
        </w:rPr>
        <w:t>1.</w:t>
      </w:r>
      <w:r w:rsidRPr="00ED3219">
        <w:rPr>
          <w:rFonts w:ascii="仿宋" w:eastAsia="仿宋" w:hAnsi="仿宋" w:hint="eastAsia"/>
          <w:sz w:val="32"/>
          <w:szCs w:val="32"/>
        </w:rPr>
        <w:t>对于公安机关、国家安全机关等</w:t>
      </w:r>
      <w:proofErr w:type="gramStart"/>
      <w:r w:rsidRPr="00ED3219">
        <w:rPr>
          <w:rFonts w:ascii="仿宋" w:eastAsia="仿宋" w:hAnsi="仿宋" w:hint="eastAsia"/>
          <w:sz w:val="32"/>
          <w:szCs w:val="32"/>
        </w:rPr>
        <w:t>侦查机</w:t>
      </w:r>
      <w:proofErr w:type="gramEnd"/>
      <w:r w:rsidRPr="00ED3219">
        <w:rPr>
          <w:rFonts w:ascii="仿宋" w:eastAsia="仿宋" w:hAnsi="仿宋" w:hint="eastAsia"/>
          <w:sz w:val="32"/>
          <w:szCs w:val="32"/>
        </w:rPr>
        <w:t>关侦查的案件进行审查，决定是否逮捕、起诉或者不起诉。并对</w:t>
      </w:r>
      <w:proofErr w:type="gramStart"/>
      <w:r w:rsidRPr="00ED3219">
        <w:rPr>
          <w:rFonts w:ascii="仿宋" w:eastAsia="仿宋" w:hAnsi="仿宋" w:hint="eastAsia"/>
          <w:sz w:val="32"/>
          <w:szCs w:val="32"/>
        </w:rPr>
        <w:t>侦查机</w:t>
      </w:r>
      <w:proofErr w:type="gramEnd"/>
      <w:r w:rsidRPr="00ED3219">
        <w:rPr>
          <w:rFonts w:ascii="仿宋" w:eastAsia="仿宋" w:hAnsi="仿宋" w:hint="eastAsia"/>
          <w:sz w:val="32"/>
          <w:szCs w:val="32"/>
        </w:rPr>
        <w:t>关的侦查活动是否合法实行监督。</w:t>
      </w:r>
    </w:p>
    <w:p w:rsidR="00444433" w:rsidRPr="00ED3219" w:rsidRDefault="00444433" w:rsidP="00444433">
      <w:pPr>
        <w:ind w:firstLineChars="200" w:firstLine="640"/>
        <w:rPr>
          <w:rFonts w:ascii="仿宋" w:eastAsia="仿宋" w:hAnsi="仿宋"/>
          <w:sz w:val="32"/>
          <w:szCs w:val="32"/>
        </w:rPr>
      </w:pPr>
      <w:r>
        <w:rPr>
          <w:rFonts w:ascii="仿宋" w:eastAsia="仿宋" w:hAnsi="仿宋" w:hint="eastAsia"/>
          <w:sz w:val="32"/>
          <w:szCs w:val="32"/>
        </w:rPr>
        <w:t>2</w:t>
      </w:r>
      <w:r w:rsidRPr="00ED3219">
        <w:rPr>
          <w:rFonts w:ascii="仿宋" w:eastAsia="仿宋" w:hAnsi="仿宋" w:hint="eastAsia"/>
          <w:sz w:val="32"/>
          <w:szCs w:val="32"/>
        </w:rPr>
        <w:t>、对于刑事案件提起公诉，支持公诉；对于人民法院的刑事判决、裁定是否正确和审判活动是否合法实行监督。</w:t>
      </w:r>
    </w:p>
    <w:p w:rsidR="00444433" w:rsidRPr="00ED3219" w:rsidRDefault="00444433" w:rsidP="00444433">
      <w:pPr>
        <w:ind w:firstLineChars="200" w:firstLine="640"/>
        <w:rPr>
          <w:rFonts w:ascii="仿宋" w:eastAsia="仿宋" w:hAnsi="仿宋"/>
          <w:sz w:val="32"/>
          <w:szCs w:val="32"/>
        </w:rPr>
      </w:pPr>
      <w:r>
        <w:rPr>
          <w:rFonts w:ascii="仿宋" w:eastAsia="仿宋" w:hAnsi="仿宋" w:hint="eastAsia"/>
          <w:sz w:val="32"/>
          <w:szCs w:val="32"/>
        </w:rPr>
        <w:t>3、</w:t>
      </w:r>
      <w:r w:rsidRPr="00ED3219">
        <w:rPr>
          <w:rFonts w:ascii="仿宋" w:eastAsia="仿宋" w:hAnsi="仿宋" w:hint="eastAsia"/>
          <w:sz w:val="32"/>
          <w:szCs w:val="32"/>
        </w:rPr>
        <w:t>对于监狱、看守所等执行机关执行刑罚的活动是否合法实行监督。</w:t>
      </w:r>
    </w:p>
    <w:p w:rsidR="00444433" w:rsidRPr="00ED3219" w:rsidRDefault="00444433" w:rsidP="00444433">
      <w:pPr>
        <w:ind w:firstLineChars="200" w:firstLine="640"/>
        <w:rPr>
          <w:rFonts w:ascii="仿宋" w:eastAsia="仿宋" w:hAnsi="仿宋"/>
          <w:sz w:val="32"/>
          <w:szCs w:val="32"/>
        </w:rPr>
      </w:pPr>
      <w:r>
        <w:rPr>
          <w:rFonts w:ascii="仿宋" w:eastAsia="仿宋" w:hAnsi="仿宋" w:hint="eastAsia"/>
          <w:sz w:val="32"/>
          <w:szCs w:val="32"/>
        </w:rPr>
        <w:t>4</w:t>
      </w:r>
      <w:r w:rsidRPr="00ED3219">
        <w:rPr>
          <w:rFonts w:ascii="仿宋" w:eastAsia="仿宋" w:hAnsi="仿宋" w:hint="eastAsia"/>
          <w:sz w:val="32"/>
          <w:szCs w:val="32"/>
        </w:rPr>
        <w:t>、对于人民法院的民事审判活动实行法律监督，对人民法院已经发生效力的判决、裁定，发现违反法律、法规规定的，依法提出抗诉。</w:t>
      </w:r>
    </w:p>
    <w:p w:rsidR="00444433" w:rsidRPr="00E8333E" w:rsidRDefault="00444433" w:rsidP="00444433">
      <w:pPr>
        <w:ind w:firstLineChars="200" w:firstLine="640"/>
        <w:rPr>
          <w:rFonts w:ascii="仿宋" w:eastAsia="仿宋" w:hAnsi="仿宋"/>
          <w:sz w:val="32"/>
          <w:szCs w:val="32"/>
        </w:rPr>
      </w:pPr>
      <w:r>
        <w:rPr>
          <w:rFonts w:ascii="仿宋" w:eastAsia="仿宋" w:hAnsi="仿宋" w:hint="eastAsia"/>
          <w:sz w:val="32"/>
          <w:szCs w:val="32"/>
        </w:rPr>
        <w:t>5</w:t>
      </w:r>
      <w:r w:rsidRPr="00ED3219">
        <w:rPr>
          <w:rFonts w:ascii="仿宋" w:eastAsia="仿宋" w:hAnsi="仿宋" w:hint="eastAsia"/>
          <w:sz w:val="32"/>
          <w:szCs w:val="32"/>
        </w:rPr>
        <w:t>、对于行政诉讼实行法律监督。对人民法院已经发生效力的判决、裁定发现违反法律、法规规定的，依法提出抗诉。</w:t>
      </w:r>
    </w:p>
    <w:p w:rsidR="00444433" w:rsidRDefault="00444433">
      <w:pPr>
        <w:pStyle w:val="a3"/>
        <w:adjustRightInd w:val="0"/>
        <w:snapToGrid w:val="0"/>
        <w:spacing w:before="93" w:line="600" w:lineRule="exact"/>
        <w:ind w:firstLineChars="210" w:firstLine="672"/>
        <w:outlineLvl w:val="2"/>
        <w:rPr>
          <w:rFonts w:ascii="仿宋" w:eastAsia="仿宋" w:hAnsi="仿宋"/>
          <w:bCs/>
          <w:color w:val="000000"/>
          <w:sz w:val="32"/>
          <w:szCs w:val="32"/>
        </w:rPr>
      </w:pPr>
    </w:p>
    <w:p w:rsidR="00444433" w:rsidRDefault="004455DB" w:rsidP="00444433">
      <w:pPr>
        <w:ind w:firstLineChars="200" w:firstLine="640"/>
        <w:rPr>
          <w:rFonts w:ascii="仿宋" w:eastAsia="仿宋" w:hAnsi="仿宋"/>
          <w:bCs/>
          <w:color w:val="000000"/>
          <w:sz w:val="32"/>
          <w:szCs w:val="32"/>
        </w:rPr>
      </w:pPr>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9年重点工作完成情况。</w:t>
      </w:r>
      <w:bookmarkEnd w:id="5"/>
      <w:bookmarkEnd w:id="6"/>
    </w:p>
    <w:p w:rsidR="00444433" w:rsidRPr="00ED3219" w:rsidRDefault="00444433" w:rsidP="00444433">
      <w:pPr>
        <w:ind w:firstLineChars="200" w:firstLine="640"/>
        <w:rPr>
          <w:rFonts w:ascii="仿宋" w:eastAsia="仿宋" w:hAnsi="仿宋"/>
          <w:sz w:val="32"/>
          <w:szCs w:val="32"/>
        </w:rPr>
      </w:pPr>
      <w:r>
        <w:rPr>
          <w:rFonts w:ascii="仿宋" w:eastAsia="仿宋" w:hAnsi="仿宋" w:hint="eastAsia"/>
          <w:sz w:val="32"/>
          <w:szCs w:val="32"/>
        </w:rPr>
        <w:t>2019</w:t>
      </w:r>
      <w:r w:rsidRPr="00ED3219">
        <w:rPr>
          <w:rFonts w:ascii="仿宋" w:eastAsia="仿宋" w:hAnsi="仿宋" w:hint="eastAsia"/>
          <w:sz w:val="32"/>
          <w:szCs w:val="32"/>
        </w:rPr>
        <w:t>年，我院在区委、市院、我院党组的正确领导下，</w:t>
      </w:r>
      <w:r w:rsidRPr="00ED3219">
        <w:rPr>
          <w:rFonts w:ascii="仿宋" w:eastAsia="仿宋" w:hAnsi="仿宋" w:hint="eastAsia"/>
          <w:sz w:val="32"/>
          <w:szCs w:val="32"/>
        </w:rPr>
        <w:lastRenderedPageBreak/>
        <w:t>坚持以中央相关会议精神为统领，以狠抓执法办案、全面推进检察工作改革</w:t>
      </w:r>
      <w:r>
        <w:rPr>
          <w:rFonts w:ascii="仿宋" w:eastAsia="仿宋" w:hAnsi="仿宋" w:hint="eastAsia"/>
          <w:sz w:val="32"/>
          <w:szCs w:val="32"/>
        </w:rPr>
        <w:t>、全面开展“扫黑除恶”专项斗争，助力脱贫攻坚</w:t>
      </w:r>
      <w:r w:rsidRPr="00ED3219">
        <w:rPr>
          <w:rFonts w:ascii="仿宋" w:eastAsia="仿宋" w:hAnsi="仿宋" w:hint="eastAsia"/>
          <w:sz w:val="32"/>
          <w:szCs w:val="32"/>
        </w:rPr>
        <w:t>为主线，认真贯彻落实中央文件</w:t>
      </w:r>
      <w:r>
        <w:rPr>
          <w:rFonts w:ascii="仿宋" w:eastAsia="仿宋" w:hAnsi="仿宋" w:hint="eastAsia"/>
          <w:sz w:val="32"/>
          <w:szCs w:val="32"/>
        </w:rPr>
        <w:t>会议</w:t>
      </w:r>
      <w:r w:rsidRPr="00ED3219">
        <w:rPr>
          <w:rFonts w:ascii="仿宋" w:eastAsia="仿宋" w:hAnsi="仿宋" w:hint="eastAsia"/>
          <w:sz w:val="32"/>
          <w:szCs w:val="32"/>
        </w:rPr>
        <w:t>精神，牢牢把握检察工作主题，狠抓班子和队伍建设，认真履行检察职责，切实维护社会和谐稳定，各项检察工作均取得了良好成效。</w:t>
      </w:r>
    </w:p>
    <w:p w:rsidR="00081F6D" w:rsidRDefault="00081F6D">
      <w:pPr>
        <w:pStyle w:val="a3"/>
        <w:adjustRightInd w:val="0"/>
        <w:snapToGrid w:val="0"/>
        <w:spacing w:before="93" w:line="600" w:lineRule="exact"/>
        <w:ind w:firstLineChars="210" w:firstLine="672"/>
        <w:outlineLvl w:val="2"/>
        <w:rPr>
          <w:rFonts w:ascii="仿宋" w:eastAsia="仿宋" w:hAnsi="仿宋"/>
          <w:bCs/>
          <w:color w:val="000000"/>
          <w:sz w:val="32"/>
          <w:szCs w:val="32"/>
        </w:rPr>
      </w:pPr>
    </w:p>
    <w:p w:rsidR="00081F6D" w:rsidRDefault="004455DB">
      <w:pPr>
        <w:pStyle w:val="2"/>
        <w:rPr>
          <w:rStyle w:val="2Char"/>
        </w:rPr>
      </w:pPr>
      <w:bookmarkStart w:id="7" w:name="_Toc15396601"/>
      <w:bookmarkStart w:id="8" w:name="_Toc15377200"/>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7"/>
      <w:bookmarkEnd w:id="8"/>
    </w:p>
    <w:p w:rsidR="00444433" w:rsidRPr="00ED3219" w:rsidRDefault="00444433" w:rsidP="00444433">
      <w:pPr>
        <w:ind w:firstLineChars="200" w:firstLine="640"/>
        <w:rPr>
          <w:rFonts w:ascii="仿宋" w:eastAsia="仿宋" w:hAnsi="仿宋"/>
          <w:sz w:val="32"/>
          <w:szCs w:val="32"/>
        </w:rPr>
      </w:pPr>
      <w:r w:rsidRPr="00ED3219">
        <w:rPr>
          <w:rFonts w:ascii="仿宋" w:eastAsia="仿宋" w:hAnsi="仿宋" w:hint="eastAsia"/>
          <w:sz w:val="32"/>
          <w:szCs w:val="32"/>
        </w:rPr>
        <w:t>纳入</w:t>
      </w:r>
      <w:r>
        <w:rPr>
          <w:rFonts w:ascii="仿宋" w:eastAsia="仿宋" w:hAnsi="仿宋" w:hint="eastAsia"/>
          <w:sz w:val="32"/>
          <w:szCs w:val="32"/>
        </w:rPr>
        <w:t>南充市</w:t>
      </w:r>
      <w:r w:rsidRPr="00ED3219">
        <w:rPr>
          <w:rFonts w:ascii="仿宋" w:eastAsia="仿宋" w:hAnsi="仿宋" w:hint="eastAsia"/>
          <w:sz w:val="32"/>
          <w:szCs w:val="32"/>
        </w:rPr>
        <w:t>嘉陵区人民检察院</w:t>
      </w:r>
      <w:r>
        <w:rPr>
          <w:rFonts w:ascii="仿宋" w:eastAsia="仿宋" w:hAnsi="仿宋" w:hint="eastAsia"/>
          <w:sz w:val="32"/>
          <w:szCs w:val="32"/>
        </w:rPr>
        <w:t>201</w:t>
      </w:r>
      <w:r w:rsidR="00DE0FBC">
        <w:rPr>
          <w:rFonts w:ascii="仿宋" w:eastAsia="仿宋" w:hAnsi="仿宋" w:hint="eastAsia"/>
          <w:sz w:val="32"/>
          <w:szCs w:val="32"/>
        </w:rPr>
        <w:t>9</w:t>
      </w:r>
      <w:r w:rsidRPr="00ED3219">
        <w:rPr>
          <w:rFonts w:ascii="仿宋" w:eastAsia="仿宋" w:hAnsi="仿宋" w:hint="eastAsia"/>
          <w:sz w:val="32"/>
          <w:szCs w:val="32"/>
        </w:rPr>
        <w:t>年度部门决算编制范围的单位包括机关本级，本院没有二级预算单位，本院共设置了政治处、公诉科、</w:t>
      </w:r>
      <w:proofErr w:type="gramStart"/>
      <w:r w:rsidRPr="00ED3219">
        <w:rPr>
          <w:rFonts w:ascii="仿宋" w:eastAsia="仿宋" w:hAnsi="仿宋" w:hint="eastAsia"/>
          <w:sz w:val="32"/>
          <w:szCs w:val="32"/>
        </w:rPr>
        <w:t>侦</w:t>
      </w:r>
      <w:proofErr w:type="gramEnd"/>
      <w:r w:rsidRPr="00ED3219">
        <w:rPr>
          <w:rFonts w:ascii="仿宋" w:eastAsia="仿宋" w:hAnsi="仿宋" w:hint="eastAsia"/>
          <w:sz w:val="32"/>
          <w:szCs w:val="32"/>
        </w:rPr>
        <w:t>监科、控申科、监所科、民行科等</w:t>
      </w:r>
      <w:r>
        <w:rPr>
          <w:rFonts w:ascii="仿宋" w:eastAsia="仿宋" w:hAnsi="仿宋" w:hint="eastAsia"/>
          <w:sz w:val="32"/>
          <w:szCs w:val="32"/>
        </w:rPr>
        <w:t>8</w:t>
      </w:r>
      <w:r w:rsidRPr="00ED3219">
        <w:rPr>
          <w:rFonts w:ascii="仿宋" w:eastAsia="仿宋" w:hAnsi="仿宋" w:hint="eastAsia"/>
          <w:sz w:val="32"/>
          <w:szCs w:val="32"/>
        </w:rPr>
        <w:t>个内设机构。</w:t>
      </w:r>
    </w:p>
    <w:p w:rsidR="00081F6D" w:rsidRDefault="00081F6D">
      <w:pPr>
        <w:widowControl/>
        <w:jc w:val="left"/>
      </w:pPr>
    </w:p>
    <w:p w:rsidR="00081F6D" w:rsidRDefault="004455DB">
      <w:pPr>
        <w:pStyle w:val="a9"/>
        <w:spacing w:line="600" w:lineRule="exact"/>
        <w:ind w:left="640" w:firstLineChars="0" w:firstLine="0"/>
        <w:outlineLvl w:val="1"/>
        <w:rPr>
          <w:rStyle w:val="2Char"/>
          <w:rFonts w:ascii="黑体" w:eastAsia="黑体" w:hAnsi="黑体"/>
          <w:b w:val="0"/>
        </w:rPr>
      </w:pPr>
      <w:bookmarkStart w:id="9" w:name="_Toc15396603"/>
      <w:bookmarkStart w:id="10" w:name="_Toc15377205"/>
      <w:r>
        <w:rPr>
          <w:rFonts w:ascii="黑体" w:eastAsia="黑体" w:hAnsi="黑体" w:hint="eastAsia"/>
          <w:color w:val="000000"/>
          <w:sz w:val="32"/>
          <w:szCs w:val="32"/>
        </w:rPr>
        <w:t>三、收</w:t>
      </w:r>
      <w:r>
        <w:rPr>
          <w:rStyle w:val="2Char"/>
          <w:rFonts w:ascii="黑体" w:eastAsia="黑体" w:hAnsi="黑体" w:hint="eastAsia"/>
          <w:b w:val="0"/>
        </w:rPr>
        <w:t>入支出决算总体情况说明</w:t>
      </w:r>
      <w:bookmarkEnd w:id="9"/>
      <w:bookmarkEnd w:id="10"/>
    </w:p>
    <w:p w:rsidR="00081F6D" w:rsidRPr="00596040" w:rsidRDefault="00596040" w:rsidP="00596040">
      <w:pPr>
        <w:rPr>
          <w:rFonts w:ascii="宋体" w:hAnsi="宋体" w:cs="宋体"/>
          <w:color w:val="000000"/>
          <w:kern w:val="0"/>
          <w:sz w:val="22"/>
          <w:szCs w:val="22"/>
        </w:rPr>
      </w:pPr>
      <w:r>
        <w:rPr>
          <w:rFonts w:ascii="仿宋" w:eastAsia="仿宋" w:hAnsi="仿宋" w:hint="eastAsia"/>
          <w:color w:val="000000"/>
          <w:sz w:val="32"/>
          <w:szCs w:val="32"/>
        </w:rPr>
        <w:t xml:space="preserve">    </w:t>
      </w:r>
      <w:r w:rsidR="004455DB">
        <w:rPr>
          <w:rFonts w:ascii="仿宋" w:eastAsia="仿宋" w:hAnsi="仿宋" w:hint="eastAsia"/>
          <w:color w:val="000000"/>
          <w:sz w:val="32"/>
          <w:szCs w:val="32"/>
        </w:rPr>
        <w:t>2019年度收、支总计</w:t>
      </w:r>
      <w:r w:rsidRPr="00596040">
        <w:rPr>
          <w:rFonts w:ascii="仿宋" w:eastAsia="仿宋" w:hAnsi="仿宋" w:hint="eastAsia"/>
          <w:color w:val="000000"/>
          <w:sz w:val="32"/>
          <w:szCs w:val="32"/>
        </w:rPr>
        <w:t xml:space="preserve">4,840.68  </w:t>
      </w:r>
      <w:r w:rsidR="004455DB">
        <w:rPr>
          <w:rFonts w:ascii="仿宋" w:eastAsia="仿宋" w:hAnsi="仿宋" w:hint="eastAsia"/>
          <w:color w:val="000000"/>
          <w:sz w:val="32"/>
          <w:szCs w:val="32"/>
        </w:rPr>
        <w:t>万元。与2018年相比，</w:t>
      </w:r>
      <w:r w:rsidRPr="00596040">
        <w:rPr>
          <w:rFonts w:ascii="仿宋" w:eastAsia="仿宋" w:hAnsi="仿宋" w:hint="eastAsia"/>
          <w:color w:val="000000"/>
          <w:sz w:val="32"/>
          <w:szCs w:val="32"/>
        </w:rPr>
        <w:t xml:space="preserve">收、支总计分别各增加329.57  </w:t>
      </w:r>
      <w:r>
        <w:rPr>
          <w:rFonts w:ascii="仿宋" w:eastAsia="仿宋" w:hAnsi="仿宋" w:hint="eastAsia"/>
          <w:color w:val="000000"/>
          <w:sz w:val="32"/>
          <w:szCs w:val="32"/>
        </w:rPr>
        <w:t>万元</w:t>
      </w:r>
      <w:r w:rsidRPr="00596040">
        <w:rPr>
          <w:rFonts w:ascii="仿宋" w:eastAsia="仿宋" w:hAnsi="仿宋" w:hint="eastAsia"/>
          <w:color w:val="000000"/>
          <w:sz w:val="32"/>
          <w:szCs w:val="32"/>
        </w:rPr>
        <w:t xml:space="preserve"> 和375.14 万元，增加</w:t>
      </w:r>
      <w:r>
        <w:rPr>
          <w:rFonts w:ascii="仿宋" w:eastAsia="仿宋" w:hAnsi="仿宋" w:hint="eastAsia"/>
          <w:color w:val="000000"/>
          <w:sz w:val="32"/>
          <w:szCs w:val="32"/>
        </w:rPr>
        <w:t>18.57</w:t>
      </w:r>
      <w:r w:rsidRPr="00596040">
        <w:rPr>
          <w:rFonts w:ascii="仿宋" w:eastAsia="仿宋" w:hAnsi="仿宋"/>
          <w:color w:val="000000"/>
          <w:sz w:val="32"/>
          <w:szCs w:val="32"/>
        </w:rPr>
        <w:t>%和</w:t>
      </w:r>
      <w:r w:rsidRPr="00596040">
        <w:rPr>
          <w:rFonts w:ascii="仿宋" w:eastAsia="仿宋" w:hAnsi="仿宋" w:hint="eastAsia"/>
          <w:color w:val="000000"/>
          <w:sz w:val="32"/>
          <w:szCs w:val="32"/>
        </w:rPr>
        <w:t>18.83</w:t>
      </w:r>
      <w:r w:rsidRPr="00596040">
        <w:rPr>
          <w:rFonts w:ascii="仿宋" w:eastAsia="仿宋" w:hAnsi="仿宋"/>
          <w:color w:val="000000"/>
          <w:sz w:val="32"/>
          <w:szCs w:val="32"/>
        </w:rPr>
        <w:t>%</w:t>
      </w:r>
      <w:r w:rsidRPr="00596040">
        <w:rPr>
          <w:rFonts w:ascii="仿宋" w:eastAsia="仿宋" w:hAnsi="仿宋" w:hint="eastAsia"/>
          <w:color w:val="000000"/>
          <w:sz w:val="32"/>
          <w:szCs w:val="32"/>
        </w:rPr>
        <w:t>。主要变动原因是今年基建进度加快，</w:t>
      </w:r>
      <w:r>
        <w:rPr>
          <w:rFonts w:ascii="仿宋" w:eastAsia="仿宋" w:hAnsi="仿宋" w:hint="eastAsia"/>
          <w:color w:val="000000"/>
          <w:sz w:val="32"/>
          <w:szCs w:val="32"/>
        </w:rPr>
        <w:t>开支</w:t>
      </w:r>
      <w:r w:rsidRPr="00596040">
        <w:rPr>
          <w:rFonts w:ascii="仿宋" w:eastAsia="仿宋" w:hAnsi="仿宋" w:hint="eastAsia"/>
          <w:color w:val="000000"/>
          <w:sz w:val="32"/>
          <w:szCs w:val="32"/>
        </w:rPr>
        <w:t>增加较多。</w:t>
      </w:r>
    </w:p>
    <w:p w:rsidR="00081F6D" w:rsidRPr="00596040" w:rsidRDefault="00081F6D">
      <w:pPr>
        <w:spacing w:line="600" w:lineRule="exact"/>
        <w:ind w:firstLineChars="200" w:firstLine="640"/>
        <w:jc w:val="left"/>
        <w:rPr>
          <w:rFonts w:ascii="仿宋" w:eastAsia="仿宋" w:hAnsi="仿宋"/>
          <w:color w:val="000000"/>
          <w:sz w:val="32"/>
          <w:szCs w:val="32"/>
        </w:rPr>
      </w:pPr>
    </w:p>
    <w:p w:rsidR="00081F6D" w:rsidRDefault="004455DB">
      <w:pPr>
        <w:pStyle w:val="a9"/>
        <w:spacing w:line="600" w:lineRule="exact"/>
        <w:ind w:left="640" w:firstLineChars="0" w:firstLine="0"/>
        <w:outlineLvl w:val="1"/>
        <w:rPr>
          <w:rStyle w:val="2Char"/>
          <w:rFonts w:ascii="黑体" w:eastAsia="黑体" w:hAnsi="黑体"/>
          <w:b w:val="0"/>
        </w:rPr>
      </w:pPr>
      <w:bookmarkStart w:id="11" w:name="_Toc15377206"/>
      <w:bookmarkStart w:id="12" w:name="_Toc15396604"/>
      <w:r>
        <w:rPr>
          <w:rFonts w:ascii="黑体" w:eastAsia="黑体" w:hAnsi="黑体" w:hint="eastAsia"/>
          <w:color w:val="000000"/>
          <w:sz w:val="32"/>
          <w:szCs w:val="32"/>
        </w:rPr>
        <w:t>（一）收</w:t>
      </w:r>
      <w:r>
        <w:rPr>
          <w:rStyle w:val="2Char"/>
          <w:rFonts w:ascii="黑体" w:eastAsia="黑体" w:hAnsi="黑体" w:hint="eastAsia"/>
          <w:b w:val="0"/>
        </w:rPr>
        <w:t>入决算情况说明</w:t>
      </w:r>
      <w:bookmarkEnd w:id="11"/>
      <w:bookmarkEnd w:id="12"/>
    </w:p>
    <w:p w:rsidR="00081F6D" w:rsidRPr="007D25B8" w:rsidRDefault="004455DB" w:rsidP="007D25B8">
      <w:pPr>
        <w:rPr>
          <w:rFonts w:ascii="宋体" w:hAnsi="宋体" w:cs="Arial"/>
          <w:b/>
          <w:bCs/>
          <w:color w:val="000000"/>
          <w:kern w:val="0"/>
          <w:sz w:val="22"/>
          <w:szCs w:val="22"/>
        </w:rPr>
      </w:pPr>
      <w:r>
        <w:rPr>
          <w:rFonts w:ascii="仿宋" w:eastAsia="仿宋" w:hAnsi="仿宋"/>
          <w:color w:val="000000"/>
          <w:sz w:val="32"/>
          <w:szCs w:val="32"/>
        </w:rPr>
        <w:t>201</w:t>
      </w:r>
      <w:r>
        <w:rPr>
          <w:rFonts w:ascii="仿宋" w:eastAsia="仿宋" w:hAnsi="仿宋" w:hint="eastAsia"/>
          <w:color w:val="000000"/>
          <w:sz w:val="32"/>
          <w:szCs w:val="32"/>
        </w:rPr>
        <w:t>9年本年收入合计</w:t>
      </w:r>
      <w:r w:rsidR="00596040" w:rsidRPr="007D25B8">
        <w:rPr>
          <w:rFonts w:ascii="仿宋" w:eastAsia="仿宋" w:hAnsi="仿宋" w:hint="eastAsia"/>
          <w:color w:val="000000"/>
          <w:sz w:val="32"/>
          <w:szCs w:val="32"/>
        </w:rPr>
        <w:t>2,473.15</w:t>
      </w:r>
      <w:r>
        <w:rPr>
          <w:rFonts w:ascii="仿宋" w:eastAsia="仿宋" w:hAnsi="仿宋" w:hint="eastAsia"/>
          <w:color w:val="000000"/>
          <w:sz w:val="32"/>
          <w:szCs w:val="32"/>
        </w:rPr>
        <w:t>万元，其中：一般公共预算财政拨款收入</w:t>
      </w:r>
      <w:r w:rsidR="00596040" w:rsidRPr="007D25B8">
        <w:rPr>
          <w:rFonts w:ascii="仿宋" w:eastAsia="仿宋" w:hAnsi="仿宋" w:hint="eastAsia"/>
          <w:color w:val="000000"/>
          <w:sz w:val="32"/>
          <w:szCs w:val="32"/>
        </w:rPr>
        <w:t>1,980.30</w:t>
      </w:r>
      <w:r>
        <w:rPr>
          <w:rFonts w:ascii="仿宋" w:eastAsia="仿宋" w:hAnsi="仿宋" w:hint="eastAsia"/>
          <w:color w:val="000000"/>
          <w:sz w:val="32"/>
          <w:szCs w:val="32"/>
        </w:rPr>
        <w:t>万元，占</w:t>
      </w:r>
      <w:r w:rsidR="00596040">
        <w:rPr>
          <w:rFonts w:ascii="仿宋" w:eastAsia="仿宋" w:hAnsi="仿宋" w:hint="eastAsia"/>
          <w:color w:val="000000"/>
          <w:sz w:val="32"/>
          <w:szCs w:val="32"/>
        </w:rPr>
        <w:t>80.07</w:t>
      </w:r>
      <w:r>
        <w:rPr>
          <w:rFonts w:ascii="仿宋" w:eastAsia="仿宋" w:hAnsi="仿宋"/>
          <w:color w:val="000000"/>
          <w:sz w:val="32"/>
          <w:szCs w:val="32"/>
        </w:rPr>
        <w:t>%</w:t>
      </w:r>
      <w:r>
        <w:rPr>
          <w:rFonts w:ascii="仿宋" w:eastAsia="仿宋" w:hAnsi="仿宋" w:hint="eastAsia"/>
          <w:color w:val="000000"/>
          <w:sz w:val="32"/>
          <w:szCs w:val="32"/>
        </w:rPr>
        <w:t>；政府性基金预算财政拨款收入</w:t>
      </w:r>
      <w:r w:rsidR="00596040">
        <w:rPr>
          <w:rFonts w:ascii="仿宋" w:eastAsia="仿宋" w:hAnsi="仿宋" w:hint="eastAsia"/>
          <w:color w:val="000000"/>
          <w:sz w:val="32"/>
          <w:szCs w:val="32"/>
        </w:rPr>
        <w:t>171.18</w:t>
      </w:r>
      <w:r>
        <w:rPr>
          <w:rFonts w:ascii="仿宋" w:eastAsia="仿宋" w:hAnsi="仿宋" w:hint="eastAsia"/>
          <w:color w:val="000000"/>
          <w:sz w:val="32"/>
          <w:szCs w:val="32"/>
        </w:rPr>
        <w:t>万元，占</w:t>
      </w:r>
      <w:r w:rsidR="00596040">
        <w:rPr>
          <w:rFonts w:ascii="仿宋" w:eastAsia="仿宋" w:hAnsi="仿宋" w:hint="eastAsia"/>
          <w:color w:val="000000"/>
          <w:sz w:val="32"/>
          <w:szCs w:val="32"/>
        </w:rPr>
        <w:t>6.92</w:t>
      </w:r>
      <w:r>
        <w:rPr>
          <w:rFonts w:ascii="仿宋" w:eastAsia="仿宋" w:hAnsi="仿宋"/>
          <w:color w:val="000000"/>
          <w:sz w:val="32"/>
          <w:szCs w:val="32"/>
        </w:rPr>
        <w:t>%</w:t>
      </w:r>
      <w:r>
        <w:rPr>
          <w:rFonts w:ascii="仿宋" w:eastAsia="仿宋" w:hAnsi="仿宋" w:hint="eastAsia"/>
          <w:color w:val="000000"/>
          <w:sz w:val="32"/>
          <w:szCs w:val="32"/>
        </w:rPr>
        <w:t>；其他收入</w:t>
      </w:r>
      <w:r w:rsidR="007D25B8" w:rsidRPr="007D25B8">
        <w:rPr>
          <w:rFonts w:ascii="仿宋" w:eastAsia="仿宋" w:hAnsi="仿宋" w:hint="eastAsia"/>
          <w:color w:val="000000"/>
          <w:sz w:val="32"/>
          <w:szCs w:val="32"/>
        </w:rPr>
        <w:t>321.67</w:t>
      </w:r>
      <w:r>
        <w:rPr>
          <w:rFonts w:ascii="仿宋" w:eastAsia="仿宋" w:hAnsi="仿宋" w:hint="eastAsia"/>
          <w:color w:val="000000"/>
          <w:sz w:val="32"/>
          <w:szCs w:val="32"/>
        </w:rPr>
        <w:t>万</w:t>
      </w:r>
      <w:r>
        <w:rPr>
          <w:rFonts w:ascii="仿宋" w:eastAsia="仿宋" w:hAnsi="仿宋" w:hint="eastAsia"/>
          <w:color w:val="000000"/>
          <w:sz w:val="32"/>
          <w:szCs w:val="32"/>
        </w:rPr>
        <w:lastRenderedPageBreak/>
        <w:t>元，占</w:t>
      </w:r>
      <w:r w:rsidR="007D25B8">
        <w:rPr>
          <w:rFonts w:ascii="仿宋" w:eastAsia="仿宋" w:hAnsi="仿宋" w:hint="eastAsia"/>
          <w:color w:val="000000"/>
          <w:sz w:val="32"/>
          <w:szCs w:val="32"/>
        </w:rPr>
        <w:t>13</w:t>
      </w:r>
      <w:r>
        <w:rPr>
          <w:rFonts w:ascii="仿宋" w:eastAsia="仿宋" w:hAnsi="仿宋"/>
          <w:color w:val="000000"/>
          <w:sz w:val="32"/>
          <w:szCs w:val="32"/>
        </w:rPr>
        <w:t>%</w:t>
      </w:r>
      <w:r w:rsidR="007D25B8">
        <w:rPr>
          <w:rFonts w:ascii="仿宋" w:eastAsia="仿宋" w:hAnsi="仿宋" w:hint="eastAsia"/>
          <w:color w:val="000000"/>
          <w:sz w:val="32"/>
          <w:szCs w:val="32"/>
        </w:rPr>
        <w:t>。</w:t>
      </w:r>
    </w:p>
    <w:p w:rsidR="00081F6D" w:rsidRDefault="004455DB">
      <w:pPr>
        <w:pStyle w:val="a9"/>
        <w:spacing w:line="600" w:lineRule="exact"/>
        <w:ind w:left="640" w:firstLineChars="0" w:firstLine="0"/>
        <w:outlineLvl w:val="1"/>
        <w:rPr>
          <w:rStyle w:val="2Char"/>
          <w:rFonts w:ascii="黑体" w:eastAsia="黑体" w:hAnsi="黑体"/>
          <w:b w:val="0"/>
        </w:rPr>
      </w:pPr>
      <w:bookmarkStart w:id="13" w:name="_Toc15377207"/>
      <w:bookmarkStart w:id="14" w:name="_Toc15396605"/>
      <w:r>
        <w:rPr>
          <w:rFonts w:ascii="黑体" w:eastAsia="黑体" w:hAnsi="黑体" w:hint="eastAsia"/>
          <w:color w:val="000000"/>
          <w:sz w:val="32"/>
          <w:szCs w:val="32"/>
        </w:rPr>
        <w:t>（二）支</w:t>
      </w:r>
      <w:r>
        <w:rPr>
          <w:rStyle w:val="2Char"/>
          <w:rFonts w:ascii="黑体" w:eastAsia="黑体" w:hAnsi="黑体" w:hint="eastAsia"/>
          <w:b w:val="0"/>
        </w:rPr>
        <w:t>出决算情况说明</w:t>
      </w:r>
      <w:bookmarkEnd w:id="13"/>
      <w:bookmarkEnd w:id="14"/>
    </w:p>
    <w:p w:rsidR="00081F6D" w:rsidRPr="007D25B8" w:rsidRDefault="004455DB" w:rsidP="007D25B8">
      <w:pPr>
        <w:ind w:firstLineChars="200" w:firstLine="640"/>
        <w:jc w:val="left"/>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9年本年支出合计</w:t>
      </w:r>
      <w:r w:rsidR="007D25B8" w:rsidRPr="007D25B8">
        <w:rPr>
          <w:rFonts w:ascii="仿宋" w:eastAsia="仿宋" w:hAnsi="仿宋" w:hint="eastAsia"/>
          <w:color w:val="000000"/>
          <w:sz w:val="32"/>
          <w:szCs w:val="32"/>
        </w:rPr>
        <w:t>2,367.53</w:t>
      </w:r>
      <w:r>
        <w:rPr>
          <w:rFonts w:ascii="仿宋" w:eastAsia="仿宋" w:hAnsi="仿宋" w:hint="eastAsia"/>
          <w:color w:val="000000"/>
          <w:sz w:val="32"/>
          <w:szCs w:val="32"/>
        </w:rPr>
        <w:t>万元，其中：基本支出</w:t>
      </w:r>
      <w:r w:rsidR="007D25B8" w:rsidRPr="007D25B8">
        <w:rPr>
          <w:rFonts w:ascii="仿宋" w:eastAsia="仿宋" w:hAnsi="仿宋" w:hint="eastAsia"/>
          <w:color w:val="000000"/>
          <w:sz w:val="32"/>
          <w:szCs w:val="32"/>
        </w:rPr>
        <w:t>1,774.40</w:t>
      </w:r>
      <w:r>
        <w:rPr>
          <w:rFonts w:ascii="仿宋" w:eastAsia="仿宋" w:hAnsi="仿宋" w:hint="eastAsia"/>
          <w:color w:val="000000"/>
          <w:sz w:val="32"/>
          <w:szCs w:val="32"/>
        </w:rPr>
        <w:t>万元，占</w:t>
      </w:r>
      <w:r w:rsidR="007D25B8">
        <w:rPr>
          <w:rFonts w:ascii="仿宋" w:eastAsia="仿宋" w:hAnsi="仿宋" w:hint="eastAsia"/>
          <w:color w:val="000000"/>
          <w:sz w:val="32"/>
          <w:szCs w:val="32"/>
        </w:rPr>
        <w:t>74.95</w:t>
      </w:r>
      <w:r>
        <w:rPr>
          <w:rFonts w:ascii="仿宋" w:eastAsia="仿宋" w:hAnsi="仿宋"/>
          <w:color w:val="000000"/>
          <w:sz w:val="32"/>
          <w:szCs w:val="32"/>
        </w:rPr>
        <w:t>%</w:t>
      </w:r>
      <w:r>
        <w:rPr>
          <w:rFonts w:ascii="仿宋" w:eastAsia="仿宋" w:hAnsi="仿宋" w:hint="eastAsia"/>
          <w:color w:val="000000"/>
          <w:sz w:val="32"/>
          <w:szCs w:val="32"/>
        </w:rPr>
        <w:t>；项目支出</w:t>
      </w:r>
      <w:r w:rsidR="007D25B8" w:rsidRPr="007D25B8">
        <w:rPr>
          <w:rFonts w:ascii="仿宋" w:eastAsia="仿宋" w:hAnsi="仿宋" w:hint="eastAsia"/>
          <w:color w:val="000000"/>
          <w:sz w:val="32"/>
          <w:szCs w:val="32"/>
        </w:rPr>
        <w:t>593.13</w:t>
      </w:r>
      <w:r>
        <w:rPr>
          <w:rFonts w:ascii="仿宋" w:eastAsia="仿宋" w:hAnsi="仿宋" w:hint="eastAsia"/>
          <w:color w:val="000000"/>
          <w:sz w:val="32"/>
          <w:szCs w:val="32"/>
        </w:rPr>
        <w:t>万元，占</w:t>
      </w:r>
      <w:r w:rsidR="007D25B8">
        <w:rPr>
          <w:rFonts w:ascii="仿宋" w:eastAsia="仿宋" w:hAnsi="仿宋" w:hint="eastAsia"/>
          <w:color w:val="000000"/>
          <w:sz w:val="32"/>
          <w:szCs w:val="32"/>
        </w:rPr>
        <w:t>25.05</w:t>
      </w:r>
      <w:r>
        <w:rPr>
          <w:rFonts w:ascii="仿宋" w:eastAsia="仿宋" w:hAnsi="仿宋"/>
          <w:color w:val="000000"/>
          <w:sz w:val="32"/>
          <w:szCs w:val="32"/>
        </w:rPr>
        <w:t>%</w:t>
      </w:r>
      <w:r w:rsidR="007D25B8">
        <w:rPr>
          <w:rFonts w:ascii="仿宋" w:eastAsia="仿宋" w:hAnsi="仿宋" w:hint="eastAsia"/>
          <w:color w:val="000000"/>
          <w:sz w:val="32"/>
          <w:szCs w:val="32"/>
        </w:rPr>
        <w:t>。</w:t>
      </w:r>
    </w:p>
    <w:p w:rsidR="00081F6D" w:rsidRDefault="004455DB">
      <w:pPr>
        <w:spacing w:line="600" w:lineRule="exact"/>
        <w:ind w:firstLineChars="200" w:firstLine="640"/>
        <w:outlineLvl w:val="1"/>
        <w:rPr>
          <w:rStyle w:val="2Char"/>
          <w:rFonts w:ascii="黑体" w:eastAsia="黑体" w:hAnsi="黑体"/>
          <w:b w:val="0"/>
        </w:rPr>
      </w:pPr>
      <w:bookmarkStart w:id="15" w:name="_Toc15377208"/>
      <w:bookmarkStart w:id="16" w:name="_Toc15396606"/>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15"/>
      <w:bookmarkEnd w:id="16"/>
    </w:p>
    <w:p w:rsidR="00081F6D" w:rsidRPr="007D25B8" w:rsidRDefault="004455DB" w:rsidP="007D25B8">
      <w:pPr>
        <w:rPr>
          <w:rFonts w:ascii="宋体" w:hAnsi="宋体" w:cs="宋体"/>
          <w:color w:val="000000"/>
          <w:kern w:val="0"/>
          <w:sz w:val="22"/>
          <w:szCs w:val="22"/>
        </w:rPr>
      </w:pPr>
      <w:r>
        <w:rPr>
          <w:rFonts w:ascii="仿宋" w:eastAsia="仿宋" w:hAnsi="仿宋"/>
          <w:color w:val="000000"/>
          <w:sz w:val="32"/>
          <w:szCs w:val="32"/>
        </w:rPr>
        <w:t>201</w:t>
      </w:r>
      <w:r>
        <w:rPr>
          <w:rFonts w:ascii="仿宋" w:eastAsia="仿宋" w:hAnsi="仿宋" w:hint="eastAsia"/>
          <w:color w:val="000000"/>
          <w:sz w:val="32"/>
          <w:szCs w:val="32"/>
        </w:rPr>
        <w:t>9年财政拨款收、支总计</w:t>
      </w:r>
      <w:r w:rsidR="007D25B8" w:rsidRPr="007D25B8">
        <w:rPr>
          <w:rFonts w:ascii="仿宋" w:eastAsia="仿宋" w:hAnsi="仿宋" w:hint="eastAsia"/>
          <w:color w:val="000000"/>
          <w:sz w:val="32"/>
          <w:szCs w:val="32"/>
        </w:rPr>
        <w:t xml:space="preserve">4,130.39 </w:t>
      </w:r>
      <w:r>
        <w:rPr>
          <w:rFonts w:ascii="仿宋" w:eastAsia="仿宋" w:hAnsi="仿宋" w:hint="eastAsia"/>
          <w:color w:val="000000"/>
          <w:sz w:val="32"/>
          <w:szCs w:val="32"/>
        </w:rPr>
        <w:t>万元。与</w:t>
      </w:r>
      <w:r>
        <w:rPr>
          <w:rFonts w:ascii="仿宋" w:eastAsia="仿宋" w:hAnsi="仿宋"/>
          <w:color w:val="000000"/>
          <w:sz w:val="32"/>
          <w:szCs w:val="32"/>
        </w:rPr>
        <w:t>201</w:t>
      </w:r>
      <w:r>
        <w:rPr>
          <w:rFonts w:ascii="仿宋" w:eastAsia="仿宋" w:hAnsi="仿宋" w:hint="eastAsia"/>
          <w:color w:val="000000"/>
          <w:sz w:val="32"/>
          <w:szCs w:val="32"/>
        </w:rPr>
        <w:t>8年相比，财政拨款收、支总计</w:t>
      </w:r>
      <w:r w:rsidR="007D25B8">
        <w:rPr>
          <w:rFonts w:ascii="仿宋" w:eastAsia="仿宋" w:hAnsi="仿宋" w:hint="eastAsia"/>
          <w:color w:val="000000"/>
          <w:sz w:val="32"/>
          <w:szCs w:val="32"/>
        </w:rPr>
        <w:t>基本持平，变化不大。</w:t>
      </w:r>
    </w:p>
    <w:p w:rsidR="00081F6D" w:rsidRDefault="004455DB">
      <w:pPr>
        <w:spacing w:line="600" w:lineRule="exact"/>
        <w:ind w:firstLineChars="200" w:firstLine="640"/>
        <w:outlineLvl w:val="1"/>
        <w:rPr>
          <w:rStyle w:val="2Char"/>
          <w:rFonts w:ascii="黑体" w:eastAsia="黑体" w:hAnsi="黑体"/>
          <w:b w:val="0"/>
        </w:rPr>
      </w:pPr>
      <w:bookmarkStart w:id="17" w:name="_Toc15377209"/>
      <w:bookmarkStart w:id="18"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17"/>
      <w:bookmarkEnd w:id="18"/>
    </w:p>
    <w:p w:rsidR="00081F6D" w:rsidRDefault="004455DB">
      <w:pPr>
        <w:spacing w:line="600" w:lineRule="exact"/>
        <w:ind w:firstLineChars="200" w:firstLine="643"/>
        <w:outlineLvl w:val="2"/>
        <w:rPr>
          <w:rFonts w:ascii="仿宋" w:eastAsia="仿宋" w:hAnsi="仿宋"/>
          <w:b/>
          <w:color w:val="000000"/>
          <w:sz w:val="32"/>
          <w:szCs w:val="32"/>
        </w:rPr>
      </w:pPr>
      <w:bookmarkStart w:id="19" w:name="_Toc15377210"/>
      <w:r>
        <w:rPr>
          <w:rFonts w:ascii="仿宋" w:eastAsia="仿宋" w:hAnsi="仿宋" w:hint="eastAsia"/>
          <w:b/>
          <w:color w:val="000000"/>
          <w:sz w:val="32"/>
          <w:szCs w:val="32"/>
        </w:rPr>
        <w:t>（一）一般公共预算财政拨款支出决算总体情况</w:t>
      </w:r>
      <w:bookmarkEnd w:id="19"/>
    </w:p>
    <w:p w:rsidR="00081F6D" w:rsidRPr="00A657A5" w:rsidRDefault="004455DB" w:rsidP="00A657A5">
      <w:pPr>
        <w:ind w:firstLineChars="200" w:firstLine="640"/>
        <w:rPr>
          <w:rFonts w:ascii="仿宋" w:eastAsia="仿宋" w:hAnsi="仿宋" w:cs="Arial"/>
          <w:color w:val="000000"/>
          <w:kern w:val="0"/>
          <w:sz w:val="32"/>
          <w:szCs w:val="32"/>
        </w:rPr>
      </w:pPr>
      <w:r w:rsidRPr="00A657A5">
        <w:rPr>
          <w:rFonts w:ascii="仿宋" w:eastAsia="仿宋" w:hAnsi="仿宋"/>
          <w:color w:val="000000"/>
          <w:sz w:val="32"/>
          <w:szCs w:val="32"/>
        </w:rPr>
        <w:t>201</w:t>
      </w:r>
      <w:r w:rsidRPr="00A657A5">
        <w:rPr>
          <w:rFonts w:ascii="仿宋" w:eastAsia="仿宋" w:hAnsi="仿宋" w:hint="eastAsia"/>
          <w:color w:val="000000"/>
          <w:sz w:val="32"/>
          <w:szCs w:val="32"/>
        </w:rPr>
        <w:t>9年一般公共预算财政拨款支出</w:t>
      </w:r>
      <w:r w:rsidR="007D25B8" w:rsidRPr="00A657A5">
        <w:rPr>
          <w:rFonts w:ascii="仿宋" w:eastAsia="仿宋" w:hAnsi="仿宋" w:cs="Arial" w:hint="eastAsia"/>
          <w:color w:val="000000"/>
          <w:kern w:val="0"/>
          <w:sz w:val="32"/>
          <w:szCs w:val="32"/>
        </w:rPr>
        <w:t>1,807.73</w:t>
      </w:r>
      <w:r w:rsidRPr="00A657A5">
        <w:rPr>
          <w:rFonts w:ascii="仿宋" w:eastAsia="仿宋" w:hAnsi="仿宋" w:hint="eastAsia"/>
          <w:color w:val="000000"/>
          <w:sz w:val="32"/>
          <w:szCs w:val="32"/>
        </w:rPr>
        <w:t>万元，占本年支出合计的</w:t>
      </w:r>
      <w:r w:rsidR="00A657A5" w:rsidRPr="00A657A5">
        <w:rPr>
          <w:rFonts w:ascii="仿宋" w:eastAsia="仿宋" w:hAnsi="仿宋" w:hint="eastAsia"/>
          <w:color w:val="000000"/>
          <w:sz w:val="32"/>
          <w:szCs w:val="32"/>
        </w:rPr>
        <w:t>91.35</w:t>
      </w:r>
      <w:r w:rsidRPr="00A657A5">
        <w:rPr>
          <w:rFonts w:ascii="仿宋" w:eastAsia="仿宋" w:hAnsi="仿宋"/>
          <w:color w:val="000000"/>
          <w:sz w:val="32"/>
          <w:szCs w:val="32"/>
        </w:rPr>
        <w:t>%</w:t>
      </w:r>
      <w:r w:rsidRPr="00A657A5">
        <w:rPr>
          <w:rFonts w:ascii="仿宋" w:eastAsia="仿宋" w:hAnsi="仿宋" w:hint="eastAsia"/>
          <w:color w:val="000000"/>
          <w:sz w:val="32"/>
          <w:szCs w:val="32"/>
        </w:rPr>
        <w:t>。与</w:t>
      </w:r>
      <w:r w:rsidRPr="00A657A5">
        <w:rPr>
          <w:rFonts w:ascii="仿宋" w:eastAsia="仿宋" w:hAnsi="仿宋"/>
          <w:color w:val="000000"/>
          <w:sz w:val="32"/>
          <w:szCs w:val="32"/>
        </w:rPr>
        <w:t>201</w:t>
      </w:r>
      <w:r w:rsidRPr="00A657A5">
        <w:rPr>
          <w:rFonts w:ascii="仿宋" w:eastAsia="仿宋" w:hAnsi="仿宋" w:hint="eastAsia"/>
          <w:color w:val="000000"/>
          <w:sz w:val="32"/>
          <w:szCs w:val="32"/>
        </w:rPr>
        <w:t>8年相比，一般公共预算财政拨款减少</w:t>
      </w:r>
      <w:r w:rsidR="00A657A5" w:rsidRPr="00A657A5">
        <w:rPr>
          <w:rFonts w:ascii="仿宋" w:eastAsia="仿宋" w:hAnsi="仿宋" w:cs="宋体" w:hint="eastAsia"/>
          <w:color w:val="000000"/>
          <w:kern w:val="0"/>
          <w:sz w:val="32"/>
          <w:szCs w:val="32"/>
        </w:rPr>
        <w:t xml:space="preserve">184.66 </w:t>
      </w:r>
      <w:r w:rsidRPr="00A657A5">
        <w:rPr>
          <w:rFonts w:ascii="仿宋" w:eastAsia="仿宋" w:hAnsi="仿宋" w:hint="eastAsia"/>
          <w:color w:val="000000"/>
          <w:sz w:val="32"/>
          <w:szCs w:val="32"/>
        </w:rPr>
        <w:t>万元，下降</w:t>
      </w:r>
      <w:r w:rsidR="00A657A5" w:rsidRPr="00A657A5">
        <w:rPr>
          <w:rFonts w:ascii="仿宋" w:eastAsia="仿宋" w:hAnsi="仿宋" w:hint="eastAsia"/>
          <w:color w:val="000000"/>
          <w:sz w:val="32"/>
          <w:szCs w:val="32"/>
        </w:rPr>
        <w:t>9.27</w:t>
      </w:r>
      <w:r w:rsidRPr="00A657A5">
        <w:rPr>
          <w:rFonts w:ascii="仿宋" w:eastAsia="仿宋" w:hAnsi="仿宋"/>
          <w:color w:val="000000"/>
          <w:sz w:val="32"/>
          <w:szCs w:val="32"/>
        </w:rPr>
        <w:t>%</w:t>
      </w:r>
      <w:r w:rsidRPr="00A657A5">
        <w:rPr>
          <w:rFonts w:ascii="仿宋" w:eastAsia="仿宋" w:hAnsi="仿宋" w:hint="eastAsia"/>
          <w:color w:val="000000"/>
          <w:sz w:val="32"/>
          <w:szCs w:val="32"/>
        </w:rPr>
        <w:t>。主要变动原因是</w:t>
      </w:r>
      <w:r w:rsidR="00A657A5" w:rsidRPr="00A657A5">
        <w:rPr>
          <w:rFonts w:ascii="仿宋" w:eastAsia="仿宋" w:hAnsi="仿宋" w:hint="eastAsia"/>
          <w:color w:val="000000"/>
          <w:sz w:val="32"/>
          <w:szCs w:val="32"/>
        </w:rPr>
        <w:t>本年度人员转隶11人，人员工资减少。</w:t>
      </w:r>
    </w:p>
    <w:p w:rsidR="00081F6D" w:rsidRDefault="004455DB">
      <w:pPr>
        <w:spacing w:line="600" w:lineRule="exact"/>
        <w:ind w:firstLineChars="200" w:firstLine="643"/>
        <w:outlineLvl w:val="2"/>
        <w:rPr>
          <w:rFonts w:ascii="仿宋" w:eastAsia="仿宋" w:hAnsi="仿宋"/>
          <w:b/>
          <w:color w:val="000000"/>
          <w:sz w:val="32"/>
          <w:szCs w:val="32"/>
        </w:rPr>
      </w:pPr>
      <w:bookmarkStart w:id="20" w:name="_Toc15377211"/>
      <w:r>
        <w:rPr>
          <w:rFonts w:ascii="仿宋" w:eastAsia="仿宋" w:hAnsi="仿宋" w:hint="eastAsia"/>
          <w:b/>
          <w:color w:val="000000"/>
          <w:sz w:val="32"/>
          <w:szCs w:val="32"/>
        </w:rPr>
        <w:t>（二）一般公共预算财政拨款支出决算结构情况</w:t>
      </w:r>
      <w:bookmarkEnd w:id="20"/>
    </w:p>
    <w:p w:rsidR="00081F6D" w:rsidRPr="00634286" w:rsidRDefault="004455DB" w:rsidP="00634286">
      <w:pPr>
        <w:ind w:firstLineChars="200" w:firstLine="640"/>
        <w:rPr>
          <w:rFonts w:ascii="宋体" w:hAnsi="宋体" w:cs="Arial"/>
          <w:color w:val="000000"/>
          <w:kern w:val="0"/>
          <w:sz w:val="22"/>
          <w:szCs w:val="22"/>
        </w:rPr>
      </w:pPr>
      <w:r w:rsidRPr="00634286">
        <w:rPr>
          <w:rFonts w:ascii="仿宋" w:eastAsia="仿宋" w:hAnsi="仿宋"/>
          <w:color w:val="000000"/>
          <w:sz w:val="32"/>
          <w:szCs w:val="32"/>
        </w:rPr>
        <w:t>201</w:t>
      </w:r>
      <w:r w:rsidRPr="00634286">
        <w:rPr>
          <w:rFonts w:ascii="仿宋" w:eastAsia="仿宋" w:hAnsi="仿宋" w:hint="eastAsia"/>
          <w:color w:val="000000"/>
          <w:sz w:val="32"/>
          <w:szCs w:val="32"/>
        </w:rPr>
        <w:t>9年一般公共预算财</w:t>
      </w:r>
      <w:r w:rsidRPr="00634286">
        <w:rPr>
          <w:rFonts w:ascii="仿宋" w:eastAsia="仿宋" w:hAnsi="仿宋" w:hint="eastAsia"/>
          <w:color w:val="000000" w:themeColor="text1"/>
          <w:sz w:val="32"/>
          <w:szCs w:val="32"/>
        </w:rPr>
        <w:t>政拨款支出</w:t>
      </w:r>
      <w:r w:rsidR="00A657A5" w:rsidRPr="00634286">
        <w:rPr>
          <w:rFonts w:ascii="仿宋" w:eastAsia="仿宋" w:hAnsi="仿宋" w:cs="Arial" w:hint="eastAsia"/>
          <w:color w:val="000000"/>
          <w:kern w:val="0"/>
          <w:sz w:val="32"/>
          <w:szCs w:val="32"/>
        </w:rPr>
        <w:t>1,807.73</w:t>
      </w:r>
      <w:r w:rsidRPr="00634286">
        <w:rPr>
          <w:rFonts w:ascii="仿宋" w:eastAsia="仿宋" w:hAnsi="仿宋" w:hint="eastAsia"/>
          <w:color w:val="000000" w:themeColor="text1"/>
          <w:sz w:val="32"/>
          <w:szCs w:val="32"/>
        </w:rPr>
        <w:t>万元，主要用于以下方面</w:t>
      </w:r>
      <w:r w:rsidRPr="00634286">
        <w:rPr>
          <w:rFonts w:ascii="仿宋" w:eastAsia="仿宋" w:hAnsi="仿宋"/>
          <w:color w:val="000000" w:themeColor="text1"/>
          <w:sz w:val="32"/>
          <w:szCs w:val="32"/>
        </w:rPr>
        <w:t>:</w:t>
      </w:r>
      <w:r w:rsidR="00A657A5" w:rsidRPr="00634286">
        <w:rPr>
          <w:rFonts w:ascii="仿宋" w:eastAsia="仿宋" w:hAnsi="仿宋" w:hint="eastAsia"/>
          <w:sz w:val="32"/>
          <w:szCs w:val="32"/>
        </w:rPr>
        <w:t xml:space="preserve"> 公共安全支出</w:t>
      </w:r>
      <w:r w:rsidR="00A657A5" w:rsidRPr="00634286">
        <w:rPr>
          <w:rFonts w:ascii="仿宋" w:eastAsia="仿宋" w:hAnsi="仿宋" w:cs="Arial" w:hint="eastAsia"/>
          <w:color w:val="000000"/>
          <w:kern w:val="0"/>
          <w:sz w:val="32"/>
          <w:szCs w:val="32"/>
        </w:rPr>
        <w:t>1,634.98</w:t>
      </w:r>
      <w:r w:rsidR="00A657A5" w:rsidRPr="00634286">
        <w:rPr>
          <w:rFonts w:ascii="仿宋" w:eastAsia="仿宋" w:hAnsi="仿宋" w:hint="eastAsia"/>
          <w:sz w:val="32"/>
          <w:szCs w:val="32"/>
        </w:rPr>
        <w:t>万元，占90.44%；社会保障和就业支出</w:t>
      </w:r>
      <w:r w:rsidR="00A657A5" w:rsidRPr="00634286">
        <w:rPr>
          <w:rFonts w:ascii="仿宋" w:eastAsia="仿宋" w:hAnsi="仿宋" w:cs="宋体" w:hint="eastAsia"/>
          <w:color w:val="000000"/>
          <w:kern w:val="0"/>
          <w:sz w:val="32"/>
          <w:szCs w:val="32"/>
        </w:rPr>
        <w:t>75.01</w:t>
      </w:r>
      <w:r w:rsidR="00A657A5" w:rsidRPr="00634286">
        <w:rPr>
          <w:rFonts w:ascii="仿宋" w:eastAsia="仿宋" w:hAnsi="仿宋" w:hint="eastAsia"/>
          <w:sz w:val="32"/>
          <w:szCs w:val="32"/>
        </w:rPr>
        <w:t>万元，占4.</w:t>
      </w:r>
      <w:r w:rsidR="00634286" w:rsidRPr="00634286">
        <w:rPr>
          <w:rFonts w:ascii="仿宋" w:eastAsia="仿宋" w:hAnsi="仿宋" w:hint="eastAsia"/>
          <w:sz w:val="32"/>
          <w:szCs w:val="32"/>
        </w:rPr>
        <w:t>15</w:t>
      </w:r>
      <w:r w:rsidR="00A657A5" w:rsidRPr="00634286">
        <w:rPr>
          <w:rFonts w:ascii="仿宋" w:eastAsia="仿宋" w:hAnsi="仿宋" w:hint="eastAsia"/>
          <w:sz w:val="32"/>
          <w:szCs w:val="32"/>
        </w:rPr>
        <w:t>%；医疗卫生与计划生育支出</w:t>
      </w:r>
      <w:r w:rsidR="00634286" w:rsidRPr="00634286">
        <w:rPr>
          <w:rFonts w:ascii="仿宋" w:eastAsia="仿宋" w:hAnsi="仿宋" w:cs="宋体" w:hint="eastAsia"/>
          <w:color w:val="000000"/>
          <w:kern w:val="0"/>
          <w:sz w:val="32"/>
          <w:szCs w:val="32"/>
        </w:rPr>
        <w:t>46.08</w:t>
      </w:r>
      <w:r w:rsidR="00A657A5" w:rsidRPr="00634286">
        <w:rPr>
          <w:rFonts w:ascii="仿宋" w:eastAsia="仿宋" w:hAnsi="仿宋" w:hint="eastAsia"/>
          <w:sz w:val="32"/>
          <w:szCs w:val="32"/>
        </w:rPr>
        <w:t>万元，占</w:t>
      </w:r>
      <w:r w:rsidR="00634286" w:rsidRPr="00634286">
        <w:rPr>
          <w:rFonts w:ascii="仿宋" w:eastAsia="仿宋" w:hAnsi="仿宋" w:hint="eastAsia"/>
          <w:sz w:val="32"/>
          <w:szCs w:val="32"/>
        </w:rPr>
        <w:t>2.55</w:t>
      </w:r>
      <w:r w:rsidR="00A657A5" w:rsidRPr="00634286">
        <w:rPr>
          <w:rFonts w:ascii="仿宋" w:eastAsia="仿宋" w:hAnsi="仿宋" w:hint="eastAsia"/>
          <w:sz w:val="32"/>
          <w:szCs w:val="32"/>
        </w:rPr>
        <w:t>%；住房保障支出</w:t>
      </w:r>
      <w:r w:rsidR="00634286" w:rsidRPr="00634286">
        <w:rPr>
          <w:rFonts w:ascii="仿宋" w:eastAsia="仿宋" w:hAnsi="仿宋" w:cs="Arial" w:hint="eastAsia"/>
          <w:color w:val="000000"/>
          <w:kern w:val="0"/>
          <w:sz w:val="32"/>
          <w:szCs w:val="32"/>
        </w:rPr>
        <w:t>51.66</w:t>
      </w:r>
      <w:r w:rsidR="00A657A5" w:rsidRPr="00634286">
        <w:rPr>
          <w:rFonts w:ascii="仿宋" w:eastAsia="仿宋" w:hAnsi="仿宋" w:hint="eastAsia"/>
          <w:sz w:val="32"/>
          <w:szCs w:val="32"/>
        </w:rPr>
        <w:t>万元，占</w:t>
      </w:r>
      <w:r w:rsidR="00634286" w:rsidRPr="00634286">
        <w:rPr>
          <w:rFonts w:ascii="仿宋" w:eastAsia="仿宋" w:hAnsi="仿宋" w:hint="eastAsia"/>
          <w:sz w:val="32"/>
          <w:szCs w:val="32"/>
        </w:rPr>
        <w:t>2.86</w:t>
      </w:r>
      <w:r w:rsidR="00A657A5" w:rsidRPr="00634286">
        <w:rPr>
          <w:rFonts w:ascii="仿宋" w:eastAsia="仿宋" w:hAnsi="仿宋" w:hint="eastAsia"/>
          <w:sz w:val="32"/>
          <w:szCs w:val="32"/>
        </w:rPr>
        <w:t>%</w:t>
      </w:r>
      <w:r w:rsidR="00A657A5" w:rsidRPr="00041810">
        <w:rPr>
          <w:rFonts w:ascii="仿宋" w:eastAsia="仿宋" w:hAnsi="仿宋" w:hint="eastAsia"/>
          <w:sz w:val="32"/>
          <w:szCs w:val="32"/>
        </w:rPr>
        <w:t>。</w:t>
      </w:r>
    </w:p>
    <w:p w:rsidR="00081F6D" w:rsidRDefault="004455DB">
      <w:pPr>
        <w:spacing w:line="600" w:lineRule="exact"/>
        <w:ind w:firstLineChars="200" w:firstLine="643"/>
        <w:outlineLvl w:val="2"/>
        <w:rPr>
          <w:rFonts w:ascii="仿宋" w:eastAsia="仿宋" w:hAnsi="仿宋"/>
          <w:b/>
          <w:color w:val="000000"/>
          <w:sz w:val="32"/>
          <w:szCs w:val="32"/>
        </w:rPr>
      </w:pPr>
      <w:bookmarkStart w:id="21" w:name="_Toc15377212"/>
      <w:r>
        <w:rPr>
          <w:rFonts w:ascii="仿宋" w:eastAsia="仿宋" w:hAnsi="仿宋" w:hint="eastAsia"/>
          <w:b/>
          <w:color w:val="000000"/>
          <w:sz w:val="32"/>
          <w:szCs w:val="32"/>
        </w:rPr>
        <w:t>（三）一般公共预算财政拨款支出决算具体情况</w:t>
      </w:r>
      <w:bookmarkEnd w:id="21"/>
    </w:p>
    <w:p w:rsidR="00081F6D" w:rsidRDefault="004455DB">
      <w:pPr>
        <w:spacing w:line="600" w:lineRule="exact"/>
        <w:ind w:firstLineChars="200" w:firstLine="643"/>
        <w:outlineLvl w:val="2"/>
        <w:rPr>
          <w:rFonts w:ascii="仿宋" w:eastAsia="仿宋" w:hAnsi="仿宋"/>
          <w:color w:val="FF0000"/>
          <w:sz w:val="32"/>
          <w:szCs w:val="32"/>
        </w:rPr>
      </w:pPr>
      <w:bookmarkStart w:id="22" w:name="_Toc15377213"/>
      <w:bookmarkStart w:id="23" w:name="_Toc15377444"/>
      <w:bookmarkStart w:id="24" w:name="_Toc15378460"/>
      <w:r>
        <w:rPr>
          <w:rFonts w:ascii="仿宋" w:eastAsia="仿宋" w:hAnsi="仿宋" w:hint="eastAsia"/>
          <w:b/>
          <w:color w:val="000000" w:themeColor="text1"/>
          <w:sz w:val="32"/>
          <w:szCs w:val="32"/>
        </w:rPr>
        <w:t>2019年</w:t>
      </w:r>
      <w:r w:rsidR="00634286">
        <w:rPr>
          <w:rFonts w:ascii="仿宋" w:eastAsia="仿宋" w:hAnsi="仿宋" w:hint="eastAsia"/>
          <w:b/>
          <w:color w:val="000000" w:themeColor="text1"/>
          <w:sz w:val="32"/>
          <w:szCs w:val="32"/>
        </w:rPr>
        <w:t>一</w:t>
      </w:r>
      <w:r>
        <w:rPr>
          <w:rFonts w:ascii="仿宋" w:eastAsia="仿宋" w:hAnsi="仿宋" w:hint="eastAsia"/>
          <w:b/>
          <w:color w:val="000000" w:themeColor="text1"/>
          <w:sz w:val="32"/>
          <w:szCs w:val="32"/>
        </w:rPr>
        <w:t>般公共预算支出决算数为</w:t>
      </w:r>
      <w:r w:rsidR="00DE0FBC" w:rsidRPr="00634286">
        <w:rPr>
          <w:rFonts w:ascii="仿宋" w:eastAsia="仿宋" w:hAnsi="仿宋" w:cs="Arial" w:hint="eastAsia"/>
          <w:color w:val="000000"/>
          <w:kern w:val="0"/>
          <w:sz w:val="32"/>
          <w:szCs w:val="32"/>
        </w:rPr>
        <w:t>1,807.73</w:t>
      </w:r>
      <w:r w:rsidR="00DE0FBC">
        <w:rPr>
          <w:rFonts w:ascii="仿宋" w:eastAsia="仿宋" w:hAnsi="仿宋" w:cs="Arial" w:hint="eastAsia"/>
          <w:color w:val="000000"/>
          <w:kern w:val="0"/>
          <w:sz w:val="32"/>
          <w:szCs w:val="32"/>
        </w:rPr>
        <w:t>万元</w:t>
      </w:r>
      <w:r>
        <w:rPr>
          <w:rFonts w:ascii="仿宋" w:eastAsia="仿宋" w:hAnsi="仿宋" w:hint="eastAsia"/>
          <w:color w:val="000000" w:themeColor="text1"/>
          <w:sz w:val="32"/>
          <w:szCs w:val="32"/>
        </w:rPr>
        <w:t>，</w:t>
      </w:r>
      <w:r>
        <w:rPr>
          <w:rStyle w:val="a7"/>
          <w:rFonts w:ascii="仿宋" w:eastAsia="仿宋" w:hAnsi="仿宋" w:hint="eastAsia"/>
          <w:bCs/>
          <w:color w:val="000000" w:themeColor="text1"/>
          <w:sz w:val="32"/>
          <w:szCs w:val="32"/>
        </w:rPr>
        <w:t>完成</w:t>
      </w:r>
      <w:r>
        <w:rPr>
          <w:rStyle w:val="a7"/>
          <w:rFonts w:ascii="仿宋" w:eastAsia="仿宋" w:hAnsi="仿宋" w:hint="eastAsia"/>
          <w:bCs/>
          <w:color w:val="000000"/>
          <w:sz w:val="32"/>
          <w:szCs w:val="32"/>
        </w:rPr>
        <w:t>预算</w:t>
      </w:r>
      <w:r w:rsidR="00EC1B68">
        <w:rPr>
          <w:rStyle w:val="a7"/>
          <w:rFonts w:ascii="仿宋" w:eastAsia="仿宋" w:hAnsi="仿宋" w:hint="eastAsia"/>
          <w:bCs/>
          <w:color w:val="000000"/>
          <w:sz w:val="32"/>
          <w:szCs w:val="32"/>
        </w:rPr>
        <w:t>91.29</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。其中：</w:t>
      </w:r>
      <w:bookmarkEnd w:id="22"/>
      <w:bookmarkEnd w:id="23"/>
      <w:bookmarkEnd w:id="24"/>
    </w:p>
    <w:p w:rsidR="00612491" w:rsidRPr="00EC1B68" w:rsidRDefault="00612491" w:rsidP="00EC1B68">
      <w:pPr>
        <w:ind w:firstLineChars="200" w:firstLine="640"/>
        <w:rPr>
          <w:rFonts w:ascii="仿宋" w:eastAsia="仿宋" w:hAnsi="仿宋" w:cs="Arial"/>
          <w:color w:val="000000"/>
          <w:kern w:val="0"/>
          <w:sz w:val="32"/>
          <w:szCs w:val="32"/>
        </w:rPr>
      </w:pPr>
      <w:r w:rsidRPr="00EC1B68">
        <w:rPr>
          <w:rStyle w:val="a7"/>
          <w:rFonts w:ascii="仿宋" w:eastAsia="仿宋" w:hAnsi="仿宋" w:hint="eastAsia"/>
          <w:b w:val="0"/>
          <w:color w:val="000000"/>
          <w:sz w:val="32"/>
          <w:szCs w:val="32"/>
        </w:rPr>
        <w:lastRenderedPageBreak/>
        <w:t>1.公共安全支出（类）检察（款）行政运行（项）支出</w:t>
      </w:r>
      <w:r w:rsidR="00EC1B68" w:rsidRPr="00EC1B68">
        <w:rPr>
          <w:rStyle w:val="a7"/>
          <w:rFonts w:ascii="仿宋" w:eastAsia="仿宋" w:hAnsi="仿宋" w:hint="eastAsia"/>
          <w:b w:val="0"/>
          <w:color w:val="000000"/>
          <w:sz w:val="32"/>
          <w:szCs w:val="32"/>
        </w:rPr>
        <w:t>1534.70</w:t>
      </w:r>
      <w:r w:rsidRPr="00EC1B68">
        <w:rPr>
          <w:rStyle w:val="a7"/>
          <w:rFonts w:ascii="仿宋" w:eastAsia="仿宋" w:hAnsi="仿宋" w:hint="eastAsia"/>
          <w:b w:val="0"/>
          <w:color w:val="000000"/>
          <w:sz w:val="32"/>
          <w:szCs w:val="32"/>
        </w:rPr>
        <w:t>万元</w:t>
      </w:r>
      <w:r w:rsidRPr="00EC1B68">
        <w:rPr>
          <w:rFonts w:ascii="仿宋" w:eastAsia="仿宋" w:hAnsi="仿宋" w:hint="eastAsia"/>
          <w:color w:val="000000"/>
          <w:sz w:val="32"/>
          <w:szCs w:val="32"/>
        </w:rPr>
        <w:t>，决算数</w:t>
      </w:r>
      <w:r w:rsidR="00EC1B68" w:rsidRPr="00EC1B68">
        <w:rPr>
          <w:rFonts w:ascii="仿宋" w:eastAsia="仿宋" w:hAnsi="仿宋" w:hint="eastAsia"/>
          <w:color w:val="000000"/>
          <w:sz w:val="32"/>
          <w:szCs w:val="32"/>
        </w:rPr>
        <w:t>比</w:t>
      </w:r>
      <w:r w:rsidRPr="00EC1B68">
        <w:rPr>
          <w:rFonts w:ascii="仿宋" w:eastAsia="仿宋" w:hAnsi="仿宋" w:hint="eastAsia"/>
          <w:color w:val="000000"/>
          <w:sz w:val="32"/>
          <w:szCs w:val="32"/>
        </w:rPr>
        <w:t>预算数</w:t>
      </w:r>
      <w:r w:rsidR="00EC1B68" w:rsidRPr="00EC1B68">
        <w:rPr>
          <w:rFonts w:ascii="仿宋" w:eastAsia="仿宋" w:hAnsi="仿宋" w:hint="eastAsia"/>
          <w:color w:val="000000"/>
          <w:sz w:val="32"/>
          <w:szCs w:val="32"/>
        </w:rPr>
        <w:t>略有增加</w:t>
      </w:r>
      <w:r w:rsidRPr="00EC1B68">
        <w:rPr>
          <w:rFonts w:ascii="仿宋" w:eastAsia="仿宋" w:hAnsi="仿宋" w:hint="eastAsia"/>
          <w:color w:val="000000"/>
          <w:sz w:val="32"/>
          <w:szCs w:val="32"/>
        </w:rPr>
        <w:t>。</w:t>
      </w:r>
    </w:p>
    <w:p w:rsidR="00EC1B68" w:rsidRPr="00EC1B68" w:rsidRDefault="00612491" w:rsidP="00EC1B68">
      <w:pPr>
        <w:ind w:firstLineChars="200" w:firstLine="640"/>
        <w:rPr>
          <w:rFonts w:ascii="仿宋" w:eastAsia="仿宋" w:hAnsi="仿宋"/>
          <w:color w:val="000000"/>
          <w:sz w:val="32"/>
          <w:szCs w:val="32"/>
        </w:rPr>
      </w:pPr>
      <w:r w:rsidRPr="00EC1B68">
        <w:rPr>
          <w:rStyle w:val="a7"/>
          <w:rFonts w:ascii="仿宋" w:eastAsia="仿宋" w:hAnsi="仿宋" w:hint="eastAsia"/>
          <w:b w:val="0"/>
          <w:color w:val="000000"/>
          <w:sz w:val="32"/>
          <w:szCs w:val="32"/>
        </w:rPr>
        <w:t>2.公共安全支出（类）检察（款）一般行政管理事务（项）支出</w:t>
      </w:r>
      <w:r w:rsidR="00EC1B68" w:rsidRPr="00EC1B68">
        <w:rPr>
          <w:rStyle w:val="a7"/>
          <w:rFonts w:ascii="仿宋" w:eastAsia="仿宋" w:hAnsi="仿宋"/>
          <w:b w:val="0"/>
          <w:sz w:val="32"/>
          <w:szCs w:val="32"/>
        </w:rPr>
        <w:t>68。5</w:t>
      </w:r>
      <w:r w:rsidR="00EC1B68" w:rsidRPr="00EC1B68">
        <w:rPr>
          <w:rStyle w:val="a7"/>
          <w:rFonts w:ascii="仿宋" w:eastAsia="仿宋" w:hAnsi="仿宋" w:hint="eastAsia"/>
          <w:b w:val="0"/>
          <w:sz w:val="32"/>
          <w:szCs w:val="32"/>
        </w:rPr>
        <w:t>9</w:t>
      </w:r>
      <w:r w:rsidRPr="00EC1B68">
        <w:rPr>
          <w:rStyle w:val="a7"/>
          <w:rFonts w:ascii="仿宋" w:eastAsia="仿宋" w:hAnsi="仿宋" w:hint="eastAsia"/>
          <w:b w:val="0"/>
          <w:color w:val="000000"/>
          <w:sz w:val="32"/>
          <w:szCs w:val="32"/>
        </w:rPr>
        <w:t>万元，</w:t>
      </w:r>
      <w:r w:rsidR="00EC1B68" w:rsidRPr="00EC1B68">
        <w:rPr>
          <w:rFonts w:ascii="仿宋" w:eastAsia="仿宋" w:hAnsi="仿宋" w:hint="eastAsia"/>
          <w:color w:val="000000"/>
          <w:sz w:val="32"/>
          <w:szCs w:val="32"/>
        </w:rPr>
        <w:t>决算数与预算数基本持平。</w:t>
      </w:r>
    </w:p>
    <w:p w:rsidR="00612491" w:rsidRPr="00EC1B68" w:rsidRDefault="00612491" w:rsidP="00EC1B68">
      <w:pPr>
        <w:ind w:firstLineChars="200" w:firstLine="640"/>
        <w:rPr>
          <w:rStyle w:val="a7"/>
          <w:rFonts w:ascii="仿宋" w:eastAsia="仿宋" w:hAnsi="仿宋" w:cs="Arial"/>
          <w:b w:val="0"/>
          <w:color w:val="000000"/>
          <w:kern w:val="0"/>
          <w:sz w:val="32"/>
          <w:szCs w:val="32"/>
        </w:rPr>
      </w:pPr>
      <w:r w:rsidRPr="00EC1B68">
        <w:rPr>
          <w:rStyle w:val="a7"/>
          <w:rFonts w:ascii="仿宋" w:eastAsia="仿宋" w:hAnsi="仿宋" w:hint="eastAsia"/>
          <w:b w:val="0"/>
          <w:color w:val="000000"/>
          <w:sz w:val="32"/>
          <w:szCs w:val="32"/>
        </w:rPr>
        <w:t>3. 公共安全支出（类）检察（款）查</w:t>
      </w:r>
      <w:r w:rsidR="00EC1B68" w:rsidRPr="00EC1B68">
        <w:rPr>
          <w:rStyle w:val="a7"/>
          <w:rFonts w:ascii="仿宋" w:eastAsia="仿宋" w:hAnsi="仿宋" w:hint="eastAsia"/>
          <w:b w:val="0"/>
          <w:color w:val="000000"/>
          <w:sz w:val="32"/>
          <w:szCs w:val="32"/>
        </w:rPr>
        <w:t>检察监督</w:t>
      </w:r>
      <w:r w:rsidRPr="00EC1B68">
        <w:rPr>
          <w:rStyle w:val="a7"/>
          <w:rFonts w:ascii="仿宋" w:eastAsia="仿宋" w:hAnsi="仿宋" w:hint="eastAsia"/>
          <w:b w:val="0"/>
          <w:color w:val="000000"/>
          <w:sz w:val="32"/>
          <w:szCs w:val="32"/>
        </w:rPr>
        <w:t>（项）</w:t>
      </w:r>
      <w:r w:rsidR="00EC1B68" w:rsidRPr="00EC1B68">
        <w:rPr>
          <w:rFonts w:ascii="仿宋" w:eastAsia="仿宋" w:hAnsi="仿宋" w:cs="Arial" w:hint="eastAsia"/>
          <w:color w:val="000000"/>
          <w:kern w:val="0"/>
          <w:sz w:val="32"/>
          <w:szCs w:val="32"/>
        </w:rPr>
        <w:t>28.57</w:t>
      </w:r>
      <w:r w:rsidRPr="00EC1B68">
        <w:rPr>
          <w:rStyle w:val="a7"/>
          <w:rFonts w:ascii="仿宋" w:eastAsia="仿宋" w:hAnsi="仿宋" w:hint="eastAsia"/>
          <w:b w:val="0"/>
          <w:color w:val="000000"/>
          <w:sz w:val="32"/>
          <w:szCs w:val="32"/>
        </w:rPr>
        <w:t>万元，</w:t>
      </w:r>
      <w:r w:rsidRPr="00EC1B68">
        <w:rPr>
          <w:rFonts w:ascii="仿宋" w:eastAsia="仿宋" w:hAnsi="仿宋" w:hint="eastAsia"/>
          <w:color w:val="000000"/>
          <w:sz w:val="32"/>
          <w:szCs w:val="32"/>
        </w:rPr>
        <w:t>决算数与预算数基本持平</w:t>
      </w:r>
      <w:r w:rsidRPr="00EC1B68">
        <w:rPr>
          <w:rStyle w:val="a7"/>
          <w:rFonts w:ascii="仿宋" w:eastAsia="仿宋" w:hAnsi="仿宋" w:hint="eastAsia"/>
          <w:b w:val="0"/>
          <w:color w:val="000000"/>
          <w:sz w:val="32"/>
          <w:szCs w:val="32"/>
        </w:rPr>
        <w:t>。</w:t>
      </w:r>
    </w:p>
    <w:p w:rsidR="00612491" w:rsidRPr="00EC1B68" w:rsidRDefault="00EC1B68" w:rsidP="00EC1B68">
      <w:pPr>
        <w:ind w:firstLineChars="200" w:firstLine="640"/>
        <w:rPr>
          <w:rStyle w:val="a7"/>
          <w:rFonts w:ascii="仿宋" w:eastAsia="仿宋" w:hAnsi="仿宋" w:cs="Arial"/>
          <w:b w:val="0"/>
          <w:color w:val="000000"/>
          <w:kern w:val="0"/>
          <w:sz w:val="32"/>
          <w:szCs w:val="32"/>
        </w:rPr>
      </w:pPr>
      <w:r>
        <w:rPr>
          <w:rStyle w:val="a7"/>
          <w:rFonts w:ascii="仿宋" w:eastAsia="仿宋" w:hAnsi="仿宋" w:hint="eastAsia"/>
          <w:b w:val="0"/>
          <w:color w:val="000000"/>
          <w:sz w:val="32"/>
          <w:szCs w:val="32"/>
        </w:rPr>
        <w:t>4</w:t>
      </w:r>
      <w:r w:rsidR="00612491" w:rsidRPr="00EC1B68">
        <w:rPr>
          <w:rStyle w:val="a7"/>
          <w:rFonts w:ascii="仿宋" w:eastAsia="仿宋" w:hAnsi="仿宋" w:hint="eastAsia"/>
          <w:b w:val="0"/>
          <w:color w:val="000000"/>
          <w:sz w:val="32"/>
          <w:szCs w:val="32"/>
        </w:rPr>
        <w:t>.公共安全支出（类）检察（款）其他检察支出（项）</w:t>
      </w:r>
      <w:r w:rsidRPr="00EC1B68">
        <w:rPr>
          <w:rFonts w:ascii="仿宋" w:eastAsia="仿宋" w:hAnsi="仿宋" w:cs="Arial" w:hint="eastAsia"/>
          <w:color w:val="000000"/>
          <w:kern w:val="0"/>
          <w:sz w:val="32"/>
          <w:szCs w:val="32"/>
        </w:rPr>
        <w:t>3.12</w:t>
      </w:r>
      <w:r w:rsidR="00612491" w:rsidRPr="00EC1B68">
        <w:rPr>
          <w:rStyle w:val="a7"/>
          <w:rFonts w:ascii="仿宋" w:eastAsia="仿宋" w:hAnsi="仿宋" w:hint="eastAsia"/>
          <w:b w:val="0"/>
          <w:color w:val="000000"/>
          <w:sz w:val="32"/>
          <w:szCs w:val="32"/>
        </w:rPr>
        <w:t>万元，</w:t>
      </w:r>
      <w:r w:rsidRPr="00EC1B68">
        <w:rPr>
          <w:rFonts w:ascii="仿宋" w:eastAsia="仿宋" w:hAnsi="仿宋" w:hint="eastAsia"/>
          <w:color w:val="000000"/>
          <w:sz w:val="32"/>
          <w:szCs w:val="32"/>
        </w:rPr>
        <w:t>决算数与预算数基本持平</w:t>
      </w:r>
      <w:r w:rsidRPr="00EC1B68">
        <w:rPr>
          <w:rStyle w:val="a7"/>
          <w:rFonts w:ascii="仿宋" w:eastAsia="仿宋" w:hAnsi="仿宋" w:hint="eastAsia"/>
          <w:b w:val="0"/>
          <w:color w:val="000000"/>
          <w:sz w:val="32"/>
          <w:szCs w:val="32"/>
        </w:rPr>
        <w:t>。</w:t>
      </w:r>
    </w:p>
    <w:p w:rsidR="00612491" w:rsidRPr="00EC1B68" w:rsidRDefault="00EC1B68" w:rsidP="00EC1B68">
      <w:pPr>
        <w:ind w:firstLineChars="200" w:firstLine="640"/>
        <w:rPr>
          <w:rStyle w:val="a7"/>
          <w:rFonts w:ascii="仿宋" w:eastAsia="仿宋" w:hAnsi="仿宋" w:cs="Arial"/>
          <w:b w:val="0"/>
          <w:color w:val="000000"/>
          <w:kern w:val="0"/>
          <w:sz w:val="32"/>
          <w:szCs w:val="32"/>
        </w:rPr>
      </w:pPr>
      <w:r>
        <w:rPr>
          <w:rStyle w:val="a7"/>
          <w:rFonts w:ascii="仿宋" w:eastAsia="仿宋" w:hAnsi="仿宋" w:hint="eastAsia"/>
          <w:b w:val="0"/>
          <w:color w:val="000000"/>
          <w:sz w:val="32"/>
          <w:szCs w:val="32"/>
        </w:rPr>
        <w:t>5</w:t>
      </w:r>
      <w:r w:rsidR="00612491" w:rsidRPr="00EC1B68">
        <w:rPr>
          <w:rStyle w:val="a7"/>
          <w:rFonts w:ascii="仿宋" w:eastAsia="仿宋" w:hAnsi="仿宋" w:hint="eastAsia"/>
          <w:b w:val="0"/>
          <w:color w:val="000000"/>
          <w:sz w:val="32"/>
          <w:szCs w:val="32"/>
        </w:rPr>
        <w:t>.社会保障和就业支出（类）行政事业单位离退休（款）机关事业单位基本养老保险缴费支出（项）</w:t>
      </w:r>
      <w:r w:rsidRPr="00EC1B68">
        <w:rPr>
          <w:rFonts w:ascii="仿宋" w:eastAsia="仿宋" w:hAnsi="仿宋" w:cs="Arial" w:hint="eastAsia"/>
          <w:color w:val="000000"/>
          <w:kern w:val="0"/>
          <w:sz w:val="32"/>
          <w:szCs w:val="32"/>
        </w:rPr>
        <w:t>75.01</w:t>
      </w:r>
      <w:r w:rsidR="00612491" w:rsidRPr="00EC1B68">
        <w:rPr>
          <w:rFonts w:ascii="仿宋" w:eastAsia="仿宋" w:hAnsi="仿宋" w:hint="eastAsia"/>
          <w:color w:val="000000"/>
          <w:sz w:val="32"/>
          <w:szCs w:val="32"/>
        </w:rPr>
        <w:t>万元，</w:t>
      </w:r>
      <w:r w:rsidR="00612491" w:rsidRPr="00EC1B68">
        <w:rPr>
          <w:rStyle w:val="a7"/>
          <w:rFonts w:ascii="仿宋" w:eastAsia="仿宋" w:hAnsi="仿宋" w:hint="eastAsia"/>
          <w:b w:val="0"/>
          <w:color w:val="000000"/>
          <w:sz w:val="32"/>
          <w:szCs w:val="32"/>
        </w:rPr>
        <w:t xml:space="preserve">决算数和预算数持平。 </w:t>
      </w:r>
    </w:p>
    <w:p w:rsidR="00612491" w:rsidRPr="00EC1B68" w:rsidRDefault="00EC1B68" w:rsidP="00EC1B68">
      <w:pPr>
        <w:ind w:firstLineChars="200" w:firstLine="640"/>
        <w:rPr>
          <w:rFonts w:ascii="仿宋" w:eastAsia="仿宋" w:hAnsi="仿宋" w:cs="Arial"/>
          <w:color w:val="000000"/>
          <w:kern w:val="0"/>
          <w:sz w:val="32"/>
          <w:szCs w:val="32"/>
        </w:rPr>
      </w:pPr>
      <w:r>
        <w:rPr>
          <w:rStyle w:val="a7"/>
          <w:rFonts w:ascii="仿宋" w:eastAsia="仿宋" w:hAnsi="仿宋" w:hint="eastAsia"/>
          <w:b w:val="0"/>
          <w:color w:val="000000"/>
          <w:sz w:val="32"/>
          <w:szCs w:val="32"/>
        </w:rPr>
        <w:t>6</w:t>
      </w:r>
      <w:r w:rsidR="00612491" w:rsidRPr="00EC1B68">
        <w:rPr>
          <w:rStyle w:val="a7"/>
          <w:rFonts w:ascii="仿宋" w:eastAsia="仿宋" w:hAnsi="仿宋" w:hint="eastAsia"/>
          <w:b w:val="0"/>
          <w:color w:val="000000"/>
          <w:sz w:val="32"/>
          <w:szCs w:val="32"/>
        </w:rPr>
        <w:t>. 医疗卫生与计划生育支出（类）</w:t>
      </w:r>
      <w:r w:rsidR="00612491" w:rsidRPr="00EC1B68">
        <w:rPr>
          <w:rFonts w:ascii="仿宋" w:eastAsia="仿宋" w:hAnsi="仿宋" w:hint="eastAsia"/>
          <w:color w:val="000000"/>
          <w:sz w:val="32"/>
          <w:szCs w:val="32"/>
        </w:rPr>
        <w:t>行政事业单位医疗</w:t>
      </w:r>
      <w:r w:rsidR="00612491" w:rsidRPr="00EC1B68">
        <w:rPr>
          <w:rStyle w:val="a7"/>
          <w:rFonts w:ascii="仿宋" w:eastAsia="仿宋" w:hAnsi="仿宋" w:hint="eastAsia"/>
          <w:b w:val="0"/>
          <w:color w:val="000000"/>
          <w:sz w:val="32"/>
          <w:szCs w:val="32"/>
        </w:rPr>
        <w:t>（款）</w:t>
      </w:r>
      <w:r w:rsidR="00612491" w:rsidRPr="00EC1B68">
        <w:rPr>
          <w:rFonts w:ascii="仿宋" w:eastAsia="仿宋" w:hAnsi="仿宋" w:hint="eastAsia"/>
          <w:color w:val="000000"/>
          <w:sz w:val="32"/>
          <w:szCs w:val="32"/>
        </w:rPr>
        <w:t>行政单位医疗</w:t>
      </w:r>
      <w:r w:rsidR="00612491" w:rsidRPr="00EC1B68">
        <w:rPr>
          <w:rStyle w:val="a7"/>
          <w:rFonts w:ascii="仿宋" w:eastAsia="仿宋" w:hAnsi="仿宋" w:hint="eastAsia"/>
          <w:b w:val="0"/>
          <w:color w:val="000000"/>
          <w:sz w:val="32"/>
          <w:szCs w:val="32"/>
        </w:rPr>
        <w:t>（项）</w:t>
      </w:r>
      <w:r w:rsidRPr="00EC1B68">
        <w:rPr>
          <w:rFonts w:ascii="仿宋" w:eastAsia="仿宋" w:hAnsi="仿宋" w:cs="Arial" w:hint="eastAsia"/>
          <w:color w:val="000000"/>
          <w:kern w:val="0"/>
          <w:sz w:val="32"/>
          <w:szCs w:val="32"/>
        </w:rPr>
        <w:t>46.08</w:t>
      </w:r>
      <w:r w:rsidR="00612491" w:rsidRPr="00EC1B68">
        <w:rPr>
          <w:rFonts w:ascii="仿宋" w:eastAsia="仿宋" w:hAnsi="仿宋" w:hint="eastAsia"/>
          <w:color w:val="000000"/>
          <w:sz w:val="32"/>
          <w:szCs w:val="32"/>
        </w:rPr>
        <w:t>元，</w:t>
      </w:r>
      <w:r w:rsidR="00612491" w:rsidRPr="00EC1B68">
        <w:rPr>
          <w:rStyle w:val="a7"/>
          <w:rFonts w:ascii="仿宋" w:eastAsia="仿宋" w:hAnsi="仿宋" w:hint="eastAsia"/>
          <w:b w:val="0"/>
          <w:color w:val="000000"/>
          <w:sz w:val="32"/>
          <w:szCs w:val="32"/>
        </w:rPr>
        <w:t>决算数和预算数持平</w:t>
      </w:r>
      <w:r w:rsidR="00612491" w:rsidRPr="00EC1B68">
        <w:rPr>
          <w:rFonts w:ascii="仿宋" w:eastAsia="仿宋" w:hAnsi="仿宋" w:hint="eastAsia"/>
          <w:color w:val="000000"/>
          <w:sz w:val="32"/>
          <w:szCs w:val="32"/>
        </w:rPr>
        <w:t>。</w:t>
      </w:r>
    </w:p>
    <w:p w:rsidR="00612491" w:rsidRPr="00EC1B68" w:rsidRDefault="00EC1B68" w:rsidP="00EC1B68">
      <w:pPr>
        <w:ind w:firstLineChars="200" w:firstLine="640"/>
        <w:rPr>
          <w:rFonts w:ascii="仿宋" w:eastAsia="仿宋" w:hAnsi="仿宋" w:cs="Arial"/>
          <w:color w:val="000000"/>
          <w:kern w:val="0"/>
          <w:sz w:val="32"/>
          <w:szCs w:val="32"/>
        </w:rPr>
      </w:pPr>
      <w:r>
        <w:rPr>
          <w:rStyle w:val="a7"/>
          <w:rFonts w:ascii="仿宋" w:eastAsia="仿宋" w:hAnsi="仿宋" w:hint="eastAsia"/>
          <w:b w:val="0"/>
          <w:color w:val="000000"/>
          <w:sz w:val="32"/>
          <w:szCs w:val="32"/>
        </w:rPr>
        <w:t>7</w:t>
      </w:r>
      <w:r w:rsidR="00612491" w:rsidRPr="00EC1B68">
        <w:rPr>
          <w:rStyle w:val="a7"/>
          <w:rFonts w:ascii="仿宋" w:eastAsia="仿宋" w:hAnsi="仿宋" w:hint="eastAsia"/>
          <w:b w:val="0"/>
          <w:color w:val="000000"/>
          <w:sz w:val="32"/>
          <w:szCs w:val="32"/>
        </w:rPr>
        <w:t>.住房保障支出（类）住房改革支出（款）住房公积金（项）支出</w:t>
      </w:r>
      <w:r w:rsidRPr="00EC1B68">
        <w:rPr>
          <w:rFonts w:ascii="仿宋" w:eastAsia="仿宋" w:hAnsi="仿宋" w:cs="Arial" w:hint="eastAsia"/>
          <w:color w:val="000000"/>
          <w:kern w:val="0"/>
          <w:sz w:val="32"/>
          <w:szCs w:val="32"/>
        </w:rPr>
        <w:t>51.66</w:t>
      </w:r>
      <w:r w:rsidR="00612491" w:rsidRPr="00EC1B68">
        <w:rPr>
          <w:rFonts w:ascii="仿宋" w:eastAsia="仿宋" w:hAnsi="仿宋" w:hint="eastAsia"/>
          <w:color w:val="000000"/>
          <w:sz w:val="32"/>
          <w:szCs w:val="32"/>
        </w:rPr>
        <w:t>万元，</w:t>
      </w:r>
      <w:r w:rsidR="00612491" w:rsidRPr="00EC1B68">
        <w:rPr>
          <w:rStyle w:val="a7"/>
          <w:rFonts w:ascii="仿宋" w:eastAsia="仿宋" w:hAnsi="仿宋" w:hint="eastAsia"/>
          <w:b w:val="0"/>
          <w:color w:val="000000"/>
          <w:sz w:val="32"/>
          <w:szCs w:val="32"/>
        </w:rPr>
        <w:t>决算数和预算数持平。</w:t>
      </w:r>
    </w:p>
    <w:p w:rsidR="00081F6D" w:rsidRDefault="00081F6D">
      <w:pPr>
        <w:spacing w:line="600" w:lineRule="exact"/>
        <w:ind w:firstLine="640"/>
        <w:rPr>
          <w:rFonts w:ascii="仿宋" w:eastAsia="仿宋" w:hAnsi="仿宋"/>
          <w:b/>
          <w:color w:val="000000"/>
          <w:sz w:val="32"/>
          <w:szCs w:val="32"/>
        </w:rPr>
      </w:pPr>
    </w:p>
    <w:p w:rsidR="00081F6D" w:rsidRDefault="004455DB">
      <w:pPr>
        <w:tabs>
          <w:tab w:val="right" w:pos="8306"/>
        </w:tabs>
        <w:spacing w:line="600" w:lineRule="exact"/>
        <w:ind w:firstLine="640"/>
        <w:outlineLvl w:val="1"/>
        <w:rPr>
          <w:rStyle w:val="2Char"/>
        </w:rPr>
      </w:pPr>
      <w:bookmarkStart w:id="25" w:name="_Toc15396608"/>
      <w:bookmarkStart w:id="26"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25"/>
      <w:bookmarkEnd w:id="26"/>
      <w:r>
        <w:rPr>
          <w:rStyle w:val="2Char"/>
          <w:rFonts w:ascii="黑体" w:eastAsia="黑体" w:hAnsi="黑体"/>
          <w:b w:val="0"/>
        </w:rPr>
        <w:tab/>
      </w:r>
    </w:p>
    <w:p w:rsidR="00081F6D" w:rsidRPr="00EC1B68" w:rsidRDefault="004455DB" w:rsidP="00EC1B68">
      <w:pPr>
        <w:rPr>
          <w:rFonts w:ascii="宋体" w:hAnsi="宋体" w:cs="Arial"/>
          <w:b/>
          <w:bCs/>
          <w:color w:val="000000"/>
          <w:kern w:val="0"/>
          <w:sz w:val="22"/>
          <w:szCs w:val="2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9年一般公共预算财政拨款基本支出</w:t>
      </w:r>
      <w:r w:rsidR="00EC1B68" w:rsidRPr="00EC1B68">
        <w:rPr>
          <w:rFonts w:ascii="仿宋" w:eastAsia="仿宋" w:hAnsi="仿宋" w:hint="eastAsia"/>
          <w:color w:val="000000"/>
          <w:sz w:val="32"/>
          <w:szCs w:val="32"/>
        </w:rPr>
        <w:t>1,707.45</w:t>
      </w:r>
      <w:r>
        <w:rPr>
          <w:rFonts w:ascii="仿宋" w:eastAsia="仿宋" w:hAnsi="仿宋" w:hint="eastAsia"/>
          <w:color w:val="000000"/>
          <w:sz w:val="32"/>
          <w:szCs w:val="32"/>
        </w:rPr>
        <w:t>万元，其中：</w:t>
      </w:r>
    </w:p>
    <w:p w:rsidR="00081F6D" w:rsidRPr="00EC1B68" w:rsidRDefault="004455DB" w:rsidP="00EC1B68">
      <w:pPr>
        <w:rPr>
          <w:rFonts w:ascii="仿宋" w:eastAsia="仿宋" w:hAnsi="仿宋" w:cs="宋体"/>
          <w:color w:val="000000"/>
          <w:kern w:val="0"/>
          <w:sz w:val="32"/>
          <w:szCs w:val="32"/>
        </w:rPr>
      </w:pPr>
      <w:r>
        <w:rPr>
          <w:rFonts w:ascii="仿宋" w:eastAsia="仿宋" w:hAnsi="仿宋" w:hint="eastAsia"/>
          <w:color w:val="000000"/>
          <w:sz w:val="32"/>
          <w:szCs w:val="32"/>
        </w:rPr>
        <w:t>人员经费</w:t>
      </w:r>
      <w:r w:rsidR="00EC1B68" w:rsidRPr="00EC1B68">
        <w:rPr>
          <w:rFonts w:ascii="仿宋" w:eastAsia="仿宋" w:hAnsi="仿宋" w:cs="宋体" w:hint="eastAsia"/>
          <w:color w:val="000000"/>
          <w:kern w:val="0"/>
          <w:sz w:val="32"/>
          <w:szCs w:val="32"/>
        </w:rPr>
        <w:t xml:space="preserve">1,511.13 </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w:t>
      </w:r>
      <w:r>
        <w:rPr>
          <w:rFonts w:ascii="仿宋" w:eastAsia="仿宋" w:hAnsi="仿宋" w:hint="eastAsia"/>
          <w:color w:val="000000"/>
          <w:sz w:val="32"/>
          <w:szCs w:val="32"/>
        </w:rPr>
        <w:lastRenderedPageBreak/>
        <w:t>出、离休费、退休费、抚恤金、生活补助、医疗费补助、奖励金、住房公积金、其他对个人和家庭的补助支出等。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日常公用经费</w:t>
      </w:r>
      <w:r w:rsidR="00EC1B68">
        <w:rPr>
          <w:rFonts w:ascii="仿宋" w:eastAsia="仿宋" w:hAnsi="仿宋" w:hint="eastAsia"/>
          <w:color w:val="000000"/>
          <w:sz w:val="32"/>
          <w:szCs w:val="32"/>
        </w:rPr>
        <w:t>196.32</w:t>
      </w:r>
      <w:r>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081F6D" w:rsidRDefault="00081F6D">
      <w:pPr>
        <w:spacing w:line="600" w:lineRule="exact"/>
        <w:ind w:firstLine="645"/>
        <w:rPr>
          <w:rFonts w:ascii="仿宋" w:eastAsia="仿宋" w:hAnsi="仿宋"/>
          <w:color w:val="000000"/>
          <w:sz w:val="32"/>
          <w:szCs w:val="32"/>
        </w:rPr>
      </w:pPr>
    </w:p>
    <w:p w:rsidR="00081F6D" w:rsidRDefault="00081F6D">
      <w:pPr>
        <w:spacing w:line="600" w:lineRule="exact"/>
        <w:ind w:firstLine="645"/>
        <w:rPr>
          <w:rFonts w:ascii="仿宋" w:eastAsia="仿宋" w:hAnsi="仿宋"/>
          <w:color w:val="000000"/>
          <w:sz w:val="32"/>
          <w:szCs w:val="32"/>
        </w:rPr>
      </w:pPr>
    </w:p>
    <w:p w:rsidR="00081F6D" w:rsidRDefault="004455DB">
      <w:pPr>
        <w:spacing w:line="600" w:lineRule="exact"/>
        <w:ind w:firstLine="640"/>
        <w:outlineLvl w:val="1"/>
        <w:rPr>
          <w:rStyle w:val="2Char"/>
          <w:rFonts w:ascii="黑体" w:eastAsia="黑体" w:hAnsi="黑体"/>
          <w:b w:val="0"/>
        </w:rPr>
      </w:pPr>
      <w:bookmarkStart w:id="27" w:name="_Toc15396609"/>
      <w:bookmarkStart w:id="28"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27"/>
      <w:bookmarkEnd w:id="28"/>
    </w:p>
    <w:p w:rsidR="00081F6D" w:rsidRDefault="004455DB">
      <w:pPr>
        <w:spacing w:line="600" w:lineRule="exact"/>
        <w:ind w:firstLine="640"/>
        <w:outlineLvl w:val="2"/>
        <w:rPr>
          <w:rFonts w:ascii="仿宋" w:eastAsia="仿宋" w:hAnsi="仿宋"/>
          <w:b/>
          <w:color w:val="000000"/>
          <w:sz w:val="32"/>
          <w:szCs w:val="32"/>
        </w:rPr>
      </w:pPr>
      <w:bookmarkStart w:id="29" w:name="_Toc15377216"/>
      <w:r>
        <w:rPr>
          <w:rFonts w:ascii="仿宋" w:eastAsia="仿宋" w:hAnsi="仿宋" w:hint="eastAsia"/>
          <w:b/>
          <w:color w:val="000000"/>
          <w:sz w:val="32"/>
          <w:szCs w:val="32"/>
        </w:rPr>
        <w:t>（一）“三公”经费财政拨款支出决算总体情况说明</w:t>
      </w:r>
      <w:bookmarkEnd w:id="29"/>
    </w:p>
    <w:p w:rsidR="00081F6D" w:rsidRPr="00035F34" w:rsidRDefault="004455DB" w:rsidP="00035F34">
      <w:pPr>
        <w:rPr>
          <w:rFonts w:ascii="宋体" w:hAnsi="宋体" w:cs="Arial"/>
          <w:color w:val="000000"/>
          <w:kern w:val="0"/>
          <w:sz w:val="22"/>
          <w:szCs w:val="2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9年“三公”经费财政拨款支出决算为</w:t>
      </w:r>
      <w:r w:rsidR="00035F34" w:rsidRPr="00035F34">
        <w:rPr>
          <w:rFonts w:ascii="宋体" w:hAnsi="宋体" w:cs="Arial" w:hint="eastAsia"/>
          <w:color w:val="000000"/>
          <w:kern w:val="0"/>
          <w:sz w:val="22"/>
          <w:szCs w:val="22"/>
        </w:rPr>
        <w:t>13.49</w:t>
      </w:r>
      <w:r>
        <w:rPr>
          <w:rFonts w:ascii="仿宋" w:eastAsia="仿宋" w:hAnsi="仿宋" w:hint="eastAsia"/>
          <w:color w:val="000000"/>
          <w:sz w:val="32"/>
          <w:szCs w:val="32"/>
        </w:rPr>
        <w:t>万元，完成预算</w:t>
      </w:r>
      <w:r w:rsidR="00035F34">
        <w:rPr>
          <w:rFonts w:ascii="仿宋" w:eastAsia="仿宋" w:hAnsi="仿宋" w:hint="eastAsia"/>
          <w:color w:val="000000"/>
          <w:sz w:val="32"/>
          <w:szCs w:val="32"/>
        </w:rPr>
        <w:t>43.52</w:t>
      </w:r>
      <w:r>
        <w:rPr>
          <w:rFonts w:ascii="仿宋" w:eastAsia="仿宋" w:hAnsi="仿宋"/>
          <w:color w:val="000000"/>
          <w:sz w:val="32"/>
          <w:szCs w:val="32"/>
        </w:rPr>
        <w:t>%</w:t>
      </w:r>
      <w:r>
        <w:rPr>
          <w:rFonts w:ascii="仿宋" w:eastAsia="仿宋" w:hAnsi="仿宋" w:hint="eastAsia"/>
          <w:color w:val="000000"/>
          <w:sz w:val="32"/>
          <w:szCs w:val="32"/>
        </w:rPr>
        <w:t>，决算数小于预算数的主要原因是</w:t>
      </w:r>
      <w:r w:rsidR="00035F34" w:rsidRPr="00041810">
        <w:rPr>
          <w:rStyle w:val="a7"/>
          <w:rFonts w:ascii="仿宋" w:eastAsia="仿宋" w:hint="eastAsia"/>
          <w:b w:val="0"/>
          <w:sz w:val="30"/>
          <w:szCs w:val="30"/>
        </w:rPr>
        <w:t>决算数小于预算数的主要原因是本年适应区委要求主动压缩开支严控三</w:t>
      </w:r>
      <w:proofErr w:type="gramStart"/>
      <w:r w:rsidR="00035F34" w:rsidRPr="00041810">
        <w:rPr>
          <w:rStyle w:val="a7"/>
          <w:rFonts w:ascii="仿宋" w:eastAsia="仿宋" w:hint="eastAsia"/>
          <w:b w:val="0"/>
          <w:sz w:val="30"/>
          <w:szCs w:val="30"/>
        </w:rPr>
        <w:t>公经费</w:t>
      </w:r>
      <w:proofErr w:type="gramEnd"/>
      <w:r w:rsidR="00035F34" w:rsidRPr="00041810">
        <w:rPr>
          <w:rStyle w:val="a7"/>
          <w:rFonts w:ascii="仿宋" w:eastAsia="仿宋" w:hint="eastAsia"/>
          <w:b w:val="0"/>
          <w:sz w:val="30"/>
          <w:szCs w:val="30"/>
        </w:rPr>
        <w:t>支出，科学保养执法执勤用车等原因。</w:t>
      </w:r>
      <w:r>
        <w:rPr>
          <w:rFonts w:ascii="仿宋" w:eastAsia="仿宋" w:hAnsi="仿宋" w:hint="eastAsia"/>
          <w:color w:val="000000"/>
          <w:sz w:val="32"/>
          <w:szCs w:val="32"/>
        </w:rPr>
        <w:t>。</w:t>
      </w:r>
    </w:p>
    <w:p w:rsidR="00081F6D" w:rsidRDefault="004455DB">
      <w:pPr>
        <w:spacing w:line="600" w:lineRule="exact"/>
        <w:ind w:firstLine="640"/>
        <w:outlineLvl w:val="2"/>
        <w:rPr>
          <w:rFonts w:ascii="仿宋" w:eastAsia="仿宋" w:hAnsi="仿宋"/>
          <w:b/>
          <w:color w:val="000000"/>
          <w:sz w:val="32"/>
          <w:szCs w:val="32"/>
        </w:rPr>
      </w:pPr>
      <w:bookmarkStart w:id="30" w:name="_Toc15377217"/>
      <w:r>
        <w:rPr>
          <w:rFonts w:ascii="仿宋" w:eastAsia="仿宋" w:hAnsi="仿宋" w:hint="eastAsia"/>
          <w:b/>
          <w:color w:val="000000"/>
          <w:sz w:val="32"/>
          <w:szCs w:val="32"/>
        </w:rPr>
        <w:t>（二）“三公”经费财政拨款支出决算具体情况说明</w:t>
      </w:r>
      <w:bookmarkEnd w:id="30"/>
    </w:p>
    <w:p w:rsidR="00081F6D" w:rsidRPr="00035F34" w:rsidRDefault="004455DB" w:rsidP="00035F34">
      <w:pPr>
        <w:rPr>
          <w:rFonts w:ascii="宋体" w:hAnsi="宋体" w:cs="Arial"/>
          <w:color w:val="000000"/>
          <w:kern w:val="0"/>
          <w:sz w:val="22"/>
          <w:szCs w:val="2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9年“三公”经费财政拨款支出决算中，因公出国（境）费支出决算</w:t>
      </w:r>
      <w:r w:rsidR="00035F34">
        <w:rPr>
          <w:rFonts w:ascii="仿宋" w:eastAsia="仿宋" w:hAnsi="仿宋" w:hint="eastAsia"/>
          <w:color w:val="000000"/>
          <w:sz w:val="32"/>
          <w:szCs w:val="32"/>
        </w:rPr>
        <w:t>0</w:t>
      </w:r>
      <w:r>
        <w:rPr>
          <w:rFonts w:ascii="仿宋" w:eastAsia="仿宋" w:hAnsi="仿宋" w:hint="eastAsia"/>
          <w:color w:val="000000"/>
          <w:sz w:val="32"/>
          <w:szCs w:val="32"/>
        </w:rPr>
        <w:t>万元，占</w:t>
      </w:r>
      <w:r w:rsidR="00035F34">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w:t>
      </w:r>
      <w:r w:rsidR="00035F34" w:rsidRPr="00035F34">
        <w:rPr>
          <w:rFonts w:ascii="宋体" w:hAnsi="宋体" w:cs="Arial" w:hint="eastAsia"/>
          <w:color w:val="000000"/>
          <w:kern w:val="0"/>
          <w:sz w:val="22"/>
          <w:szCs w:val="22"/>
        </w:rPr>
        <w:t>12.53</w:t>
      </w:r>
      <w:r>
        <w:rPr>
          <w:rFonts w:ascii="仿宋" w:eastAsia="仿宋" w:hAnsi="仿宋" w:hint="eastAsia"/>
          <w:color w:val="000000"/>
          <w:sz w:val="32"/>
          <w:szCs w:val="32"/>
        </w:rPr>
        <w:t>万元，占</w:t>
      </w:r>
      <w:r w:rsidR="00035F34">
        <w:rPr>
          <w:rFonts w:ascii="仿宋" w:eastAsia="仿宋" w:hAnsi="仿宋" w:hint="eastAsia"/>
          <w:color w:val="000000"/>
          <w:sz w:val="32"/>
          <w:szCs w:val="32"/>
        </w:rPr>
        <w:t>99.99</w:t>
      </w:r>
      <w:r>
        <w:rPr>
          <w:rFonts w:ascii="仿宋" w:eastAsia="仿宋" w:hAnsi="仿宋"/>
          <w:color w:val="000000"/>
          <w:sz w:val="32"/>
          <w:szCs w:val="32"/>
        </w:rPr>
        <w:t>%</w:t>
      </w:r>
      <w:r>
        <w:rPr>
          <w:rFonts w:ascii="仿宋" w:eastAsia="仿宋" w:hAnsi="仿宋" w:hint="eastAsia"/>
          <w:color w:val="000000"/>
          <w:sz w:val="32"/>
          <w:szCs w:val="32"/>
        </w:rPr>
        <w:t>；公务接待费支出决算</w:t>
      </w:r>
      <w:r w:rsidR="00035F34">
        <w:rPr>
          <w:rFonts w:ascii="仿宋" w:eastAsia="仿宋" w:hAnsi="仿宋" w:hint="eastAsia"/>
          <w:color w:val="000000"/>
          <w:sz w:val="32"/>
          <w:szCs w:val="32"/>
        </w:rPr>
        <w:t>0.96</w:t>
      </w:r>
      <w:r>
        <w:rPr>
          <w:rFonts w:ascii="仿宋" w:eastAsia="仿宋" w:hAnsi="仿宋" w:hint="eastAsia"/>
          <w:color w:val="000000"/>
          <w:sz w:val="32"/>
          <w:szCs w:val="32"/>
        </w:rPr>
        <w:t>万元，占</w:t>
      </w:r>
      <w:r w:rsidR="00035F34">
        <w:rPr>
          <w:rFonts w:ascii="仿宋" w:eastAsia="仿宋" w:hAnsi="仿宋" w:hint="eastAsia"/>
          <w:color w:val="000000"/>
          <w:sz w:val="32"/>
          <w:szCs w:val="32"/>
        </w:rPr>
        <w:t>0.01</w:t>
      </w:r>
      <w:r>
        <w:rPr>
          <w:rFonts w:ascii="仿宋" w:eastAsia="仿宋" w:hAnsi="仿宋"/>
          <w:color w:val="000000"/>
          <w:sz w:val="32"/>
          <w:szCs w:val="32"/>
        </w:rPr>
        <w:t>%</w:t>
      </w:r>
      <w:r>
        <w:rPr>
          <w:rFonts w:ascii="仿宋" w:eastAsia="仿宋" w:hAnsi="仿宋" w:hint="eastAsia"/>
          <w:color w:val="000000"/>
          <w:sz w:val="32"/>
          <w:szCs w:val="32"/>
        </w:rPr>
        <w:t>。具体情况如下：</w:t>
      </w:r>
    </w:p>
    <w:p w:rsidR="00035F34" w:rsidRDefault="004455DB">
      <w:pPr>
        <w:spacing w:line="600" w:lineRule="exact"/>
        <w:ind w:firstLine="640"/>
        <w:rPr>
          <w:rFonts w:ascii="仿宋_GB2312" w:eastAsia="仿宋_GB2312"/>
          <w:color w:val="000000"/>
          <w:sz w:val="32"/>
          <w:szCs w:val="32"/>
        </w:rPr>
      </w:pPr>
      <w:r>
        <w:rPr>
          <w:rFonts w:ascii="仿宋_GB2312" w:eastAsia="仿宋_GB2312"/>
          <w:b/>
          <w:color w:val="000000"/>
          <w:sz w:val="32"/>
          <w:szCs w:val="32"/>
        </w:rPr>
        <w:lastRenderedPageBreak/>
        <w:t>1.</w:t>
      </w:r>
      <w:r>
        <w:rPr>
          <w:rFonts w:ascii="仿宋_GB2312" w:eastAsia="仿宋_GB2312" w:hint="eastAsia"/>
          <w:b/>
          <w:color w:val="000000"/>
          <w:sz w:val="32"/>
          <w:szCs w:val="32"/>
        </w:rPr>
        <w:t>因公出国（境）经费支出</w:t>
      </w:r>
      <w:r w:rsidR="00035F34">
        <w:rPr>
          <w:rFonts w:ascii="仿宋_GB2312" w:eastAsia="仿宋_GB2312" w:hint="eastAsia"/>
          <w:color w:val="000000"/>
          <w:sz w:val="32"/>
          <w:szCs w:val="32"/>
        </w:rPr>
        <w:t>0</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sidR="00035F34">
        <w:rPr>
          <w:rStyle w:val="a7"/>
          <w:rFonts w:ascii="仿宋" w:eastAsia="仿宋" w:hAnsi="仿宋" w:hint="eastAsia"/>
          <w:b w:val="0"/>
          <w:bCs/>
          <w:color w:val="000000"/>
          <w:sz w:val="32"/>
          <w:szCs w:val="32"/>
        </w:rPr>
        <w:t>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w:t>
      </w:r>
      <w:r w:rsidR="00035F34">
        <w:rPr>
          <w:rFonts w:ascii="仿宋_GB2312" w:eastAsia="仿宋_GB2312" w:hint="eastAsia"/>
          <w:color w:val="000000"/>
          <w:sz w:val="32"/>
          <w:szCs w:val="32"/>
        </w:rPr>
        <w:t>0</w:t>
      </w:r>
      <w:r>
        <w:rPr>
          <w:rFonts w:ascii="仿宋_GB2312" w:eastAsia="仿宋_GB2312" w:hint="eastAsia"/>
          <w:color w:val="000000"/>
          <w:sz w:val="32"/>
          <w:szCs w:val="32"/>
        </w:rPr>
        <w:t>次，出国（境）</w:t>
      </w:r>
      <w:r w:rsidR="00035F34">
        <w:rPr>
          <w:rFonts w:ascii="仿宋_GB2312" w:eastAsia="仿宋_GB2312" w:hint="eastAsia"/>
          <w:color w:val="000000"/>
          <w:sz w:val="32"/>
          <w:szCs w:val="32"/>
        </w:rPr>
        <w:t>0</w:t>
      </w:r>
      <w:r>
        <w:rPr>
          <w:rFonts w:ascii="仿宋_GB2312" w:eastAsia="仿宋_GB2312" w:hint="eastAsia"/>
          <w:color w:val="000000"/>
          <w:sz w:val="32"/>
          <w:szCs w:val="32"/>
        </w:rPr>
        <w:t>人。</w:t>
      </w:r>
    </w:p>
    <w:p w:rsidR="00081F6D" w:rsidRDefault="004455DB">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sidR="00035F34" w:rsidRPr="00035F34">
        <w:rPr>
          <w:rFonts w:ascii="宋体" w:hAnsi="宋体" w:cs="Arial" w:hint="eastAsia"/>
          <w:color w:val="000000"/>
          <w:kern w:val="0"/>
          <w:sz w:val="22"/>
          <w:szCs w:val="22"/>
        </w:rPr>
        <w:t>12.53</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sidR="00035F34">
        <w:rPr>
          <w:rStyle w:val="a7"/>
          <w:rFonts w:ascii="仿宋" w:eastAsia="仿宋" w:hAnsi="仿宋" w:hint="eastAsia"/>
          <w:b w:val="0"/>
          <w:bCs/>
          <w:color w:val="000000"/>
          <w:sz w:val="32"/>
          <w:szCs w:val="32"/>
        </w:rPr>
        <w:t>44.75</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w:t>
      </w:r>
      <w:r>
        <w:rPr>
          <w:rFonts w:ascii="仿宋_GB2312" w:eastAsia="仿宋_GB2312" w:hint="eastAsia"/>
          <w:color w:val="000000"/>
          <w:sz w:val="32"/>
          <w:szCs w:val="32"/>
        </w:rPr>
        <w:t>8年减少</w:t>
      </w:r>
      <w:r w:rsidR="00035F34">
        <w:rPr>
          <w:rFonts w:ascii="仿宋_GB2312" w:eastAsia="仿宋_GB2312" w:hint="eastAsia"/>
          <w:color w:val="000000"/>
          <w:sz w:val="32"/>
          <w:szCs w:val="32"/>
        </w:rPr>
        <w:t>4.47</w:t>
      </w:r>
      <w:r>
        <w:rPr>
          <w:rFonts w:ascii="仿宋_GB2312" w:eastAsia="仿宋_GB2312" w:hint="eastAsia"/>
          <w:color w:val="000000"/>
          <w:sz w:val="32"/>
          <w:szCs w:val="32"/>
        </w:rPr>
        <w:t>万元，下降</w:t>
      </w:r>
      <w:r w:rsidR="00930926">
        <w:rPr>
          <w:rFonts w:ascii="仿宋_GB2312" w:eastAsia="仿宋_GB2312" w:hint="eastAsia"/>
          <w:color w:val="000000"/>
          <w:sz w:val="32"/>
          <w:szCs w:val="32"/>
        </w:rPr>
        <w:t>26.45</w:t>
      </w:r>
      <w:r>
        <w:rPr>
          <w:rFonts w:ascii="仿宋_GB2312" w:eastAsia="仿宋_GB2312"/>
          <w:color w:val="000000"/>
          <w:sz w:val="32"/>
          <w:szCs w:val="32"/>
        </w:rPr>
        <w:t>%</w:t>
      </w:r>
      <w:r>
        <w:rPr>
          <w:rFonts w:ascii="仿宋_GB2312" w:eastAsia="仿宋_GB2312" w:hint="eastAsia"/>
          <w:color w:val="000000"/>
          <w:sz w:val="32"/>
          <w:szCs w:val="32"/>
        </w:rPr>
        <w:t>。主要原因是</w:t>
      </w:r>
      <w:r w:rsidR="00930926" w:rsidRPr="00041810">
        <w:rPr>
          <w:rStyle w:val="a7"/>
          <w:rFonts w:ascii="仿宋" w:eastAsia="仿宋" w:hint="eastAsia"/>
          <w:b w:val="0"/>
          <w:sz w:val="30"/>
          <w:szCs w:val="30"/>
        </w:rPr>
        <w:t>科学保养执法执勤用车等原因</w:t>
      </w:r>
      <w:r w:rsidR="00930926">
        <w:rPr>
          <w:rStyle w:val="a7"/>
          <w:rFonts w:ascii="仿宋" w:eastAsia="仿宋" w:hint="eastAsia"/>
          <w:b w:val="0"/>
          <w:sz w:val="30"/>
          <w:szCs w:val="30"/>
        </w:rPr>
        <w:t>。</w:t>
      </w:r>
    </w:p>
    <w:p w:rsidR="00930926" w:rsidRDefault="004455DB" w:rsidP="00930926">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其中：</w:t>
      </w:r>
      <w:r w:rsidR="00930926">
        <w:rPr>
          <w:rFonts w:ascii="仿宋_GB2312" w:eastAsia="仿宋_GB2312" w:hint="eastAsia"/>
          <w:color w:val="000000"/>
          <w:sz w:val="32"/>
          <w:szCs w:val="32"/>
        </w:rPr>
        <w:t>本年没有</w:t>
      </w:r>
      <w:r>
        <w:rPr>
          <w:rFonts w:ascii="仿宋_GB2312" w:eastAsia="仿宋_GB2312" w:hint="eastAsia"/>
          <w:b/>
          <w:color w:val="000000"/>
          <w:sz w:val="32"/>
          <w:szCs w:val="32"/>
        </w:rPr>
        <w:t>公务用车购置支出</w:t>
      </w: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月底，单位共有公务用车</w:t>
      </w:r>
      <w:r w:rsidR="00930926">
        <w:rPr>
          <w:rFonts w:ascii="仿宋_GB2312" w:eastAsia="仿宋_GB2312" w:hint="eastAsia"/>
          <w:color w:val="000000"/>
          <w:sz w:val="32"/>
          <w:szCs w:val="32"/>
        </w:rPr>
        <w:t>7</w:t>
      </w:r>
      <w:r>
        <w:rPr>
          <w:rFonts w:ascii="仿宋_GB2312" w:eastAsia="仿宋_GB2312" w:hint="eastAsia"/>
          <w:color w:val="000000"/>
          <w:sz w:val="32"/>
          <w:szCs w:val="32"/>
        </w:rPr>
        <w:t>辆，其中： 执法执勤用车</w:t>
      </w:r>
      <w:r w:rsidR="00930926">
        <w:rPr>
          <w:rFonts w:ascii="仿宋_GB2312" w:eastAsia="仿宋_GB2312" w:hint="eastAsia"/>
          <w:color w:val="000000"/>
          <w:sz w:val="32"/>
          <w:szCs w:val="32"/>
        </w:rPr>
        <w:t>7</w:t>
      </w:r>
      <w:r>
        <w:rPr>
          <w:rFonts w:ascii="仿宋_GB2312" w:eastAsia="仿宋_GB2312" w:hint="eastAsia"/>
          <w:color w:val="000000"/>
          <w:sz w:val="32"/>
          <w:szCs w:val="32"/>
        </w:rPr>
        <w:t>辆</w:t>
      </w:r>
      <w:r w:rsidR="00930926">
        <w:rPr>
          <w:rFonts w:ascii="仿宋_GB2312" w:eastAsia="仿宋_GB2312" w:hint="eastAsia"/>
          <w:color w:val="000000"/>
          <w:sz w:val="32"/>
          <w:szCs w:val="32"/>
        </w:rPr>
        <w:t>，特种专业技术用车1辆。</w:t>
      </w:r>
    </w:p>
    <w:p w:rsidR="00930926" w:rsidRDefault="004455DB" w:rsidP="00930926">
      <w:pPr>
        <w:spacing w:line="600" w:lineRule="exact"/>
        <w:ind w:firstLineChars="200" w:firstLine="643"/>
        <w:rPr>
          <w:rFonts w:ascii="仿宋" w:eastAsia="仿宋" w:hAnsi="仿宋"/>
          <w:sz w:val="30"/>
          <w:szCs w:val="30"/>
        </w:rPr>
      </w:pPr>
      <w:r>
        <w:rPr>
          <w:rFonts w:ascii="仿宋_GB2312" w:eastAsia="仿宋_GB2312" w:hint="eastAsia"/>
          <w:b/>
          <w:color w:val="000000"/>
          <w:sz w:val="32"/>
          <w:szCs w:val="32"/>
        </w:rPr>
        <w:t>公务用车运行维护费支出</w:t>
      </w:r>
      <w:r w:rsidR="00930926">
        <w:rPr>
          <w:rFonts w:ascii="仿宋_GB2312" w:eastAsia="仿宋_GB2312" w:hint="eastAsia"/>
          <w:color w:val="000000"/>
          <w:sz w:val="32"/>
          <w:szCs w:val="32"/>
        </w:rPr>
        <w:t>12.53</w:t>
      </w:r>
      <w:r>
        <w:rPr>
          <w:rFonts w:ascii="仿宋_GB2312" w:eastAsia="仿宋_GB2312" w:hint="eastAsia"/>
          <w:color w:val="000000"/>
          <w:sz w:val="32"/>
          <w:szCs w:val="32"/>
        </w:rPr>
        <w:t>万元。主要用于</w:t>
      </w:r>
      <w:r w:rsidR="00930926" w:rsidRPr="00041810">
        <w:rPr>
          <w:rFonts w:ascii="仿宋" w:eastAsia="仿宋" w:hAnsi="仿宋" w:hint="eastAsia"/>
          <w:sz w:val="30"/>
          <w:szCs w:val="30"/>
        </w:rPr>
        <w:t>检察办案工作等所需的公务用车燃料费、维修费、过路过桥费、保险费等支出。</w:t>
      </w:r>
    </w:p>
    <w:p w:rsidR="00081F6D" w:rsidRDefault="004455DB" w:rsidP="00930926">
      <w:pPr>
        <w:spacing w:line="600" w:lineRule="exact"/>
        <w:ind w:firstLineChars="200" w:firstLine="643"/>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sidR="00930926">
        <w:rPr>
          <w:rFonts w:ascii="仿宋_GB2312" w:eastAsia="仿宋_GB2312" w:hint="eastAsia"/>
          <w:color w:val="000000"/>
          <w:sz w:val="32"/>
          <w:szCs w:val="32"/>
        </w:rPr>
        <w:t>0.96</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sidR="00930926">
        <w:rPr>
          <w:rStyle w:val="a7"/>
          <w:rFonts w:ascii="仿宋" w:eastAsia="仿宋" w:hAnsi="仿宋" w:hint="eastAsia"/>
          <w:b w:val="0"/>
          <w:bCs/>
          <w:color w:val="000000"/>
          <w:sz w:val="32"/>
          <w:szCs w:val="32"/>
        </w:rPr>
        <w:t>32.33</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w:t>
      </w:r>
      <w:r>
        <w:rPr>
          <w:rFonts w:ascii="仿宋_GB2312" w:eastAsia="仿宋_GB2312" w:hint="eastAsia"/>
          <w:color w:val="000000"/>
          <w:sz w:val="32"/>
          <w:szCs w:val="32"/>
        </w:rPr>
        <w:t>8年增加</w:t>
      </w:r>
      <w:r w:rsidR="00930926">
        <w:rPr>
          <w:rFonts w:ascii="仿宋_GB2312" w:eastAsia="仿宋_GB2312" w:hint="eastAsia"/>
          <w:color w:val="000000"/>
          <w:sz w:val="32"/>
          <w:szCs w:val="32"/>
        </w:rPr>
        <w:t>0.51</w:t>
      </w:r>
      <w:r>
        <w:rPr>
          <w:rFonts w:ascii="仿宋_GB2312" w:eastAsia="仿宋_GB2312" w:hint="eastAsia"/>
          <w:color w:val="000000"/>
          <w:sz w:val="32"/>
          <w:szCs w:val="32"/>
        </w:rPr>
        <w:t>万元，增长</w:t>
      </w:r>
      <w:r w:rsidR="00930926">
        <w:rPr>
          <w:rFonts w:ascii="仿宋_GB2312" w:eastAsia="仿宋_GB2312" w:hint="eastAsia"/>
          <w:color w:val="000000"/>
          <w:sz w:val="32"/>
          <w:szCs w:val="32"/>
        </w:rPr>
        <w:t>113.33</w:t>
      </w:r>
      <w:r>
        <w:rPr>
          <w:rFonts w:ascii="仿宋_GB2312" w:eastAsia="仿宋_GB2312"/>
          <w:color w:val="000000"/>
          <w:sz w:val="32"/>
          <w:szCs w:val="32"/>
        </w:rPr>
        <w:t>%</w:t>
      </w:r>
      <w:r>
        <w:rPr>
          <w:rFonts w:ascii="仿宋_GB2312" w:eastAsia="仿宋_GB2312" w:hint="eastAsia"/>
          <w:color w:val="000000"/>
          <w:sz w:val="32"/>
          <w:szCs w:val="32"/>
        </w:rPr>
        <w:t>。主要原因是</w:t>
      </w:r>
      <w:r w:rsidR="00930926">
        <w:rPr>
          <w:rFonts w:ascii="仿宋_GB2312" w:eastAsia="仿宋_GB2312" w:hint="eastAsia"/>
          <w:color w:val="000000"/>
          <w:sz w:val="32"/>
          <w:szCs w:val="32"/>
        </w:rPr>
        <w:t>本年接待任务略有增加，</w:t>
      </w:r>
      <w:r>
        <w:rPr>
          <w:rFonts w:ascii="仿宋_GB2312" w:eastAsia="仿宋_GB2312" w:hint="eastAsia"/>
          <w:color w:val="000000"/>
          <w:sz w:val="32"/>
          <w:szCs w:val="32"/>
        </w:rPr>
        <w:t>其中：</w:t>
      </w:r>
    </w:p>
    <w:p w:rsidR="00930926" w:rsidRDefault="004455DB" w:rsidP="00930926">
      <w:pPr>
        <w:spacing w:line="600" w:lineRule="exact"/>
        <w:ind w:firstLine="640"/>
        <w:rPr>
          <w:rFonts w:ascii="仿宋" w:eastAsia="仿宋" w:hAnsi="仿宋"/>
          <w:sz w:val="30"/>
          <w:szCs w:val="30"/>
        </w:rPr>
      </w:pPr>
      <w:r>
        <w:rPr>
          <w:rFonts w:ascii="仿宋" w:eastAsia="仿宋" w:hAnsi="仿宋" w:hint="eastAsia"/>
          <w:b/>
          <w:color w:val="000000"/>
          <w:sz w:val="32"/>
          <w:szCs w:val="32"/>
        </w:rPr>
        <w:t>国内公务接待支出</w:t>
      </w:r>
      <w:r w:rsidR="00930926">
        <w:rPr>
          <w:rFonts w:ascii="仿宋_GB2312" w:eastAsia="仿宋_GB2312" w:hint="eastAsia"/>
          <w:color w:val="000000"/>
          <w:sz w:val="32"/>
          <w:szCs w:val="32"/>
        </w:rPr>
        <w:t>0.96</w:t>
      </w:r>
      <w:r>
        <w:rPr>
          <w:rFonts w:ascii="仿宋_GB2312" w:eastAsia="仿宋_GB2312" w:hint="eastAsia"/>
          <w:color w:val="000000"/>
          <w:sz w:val="32"/>
          <w:szCs w:val="32"/>
        </w:rPr>
        <w:t>万元，主要用于</w:t>
      </w:r>
      <w:r w:rsidR="00930926" w:rsidRPr="00041810">
        <w:rPr>
          <w:rFonts w:ascii="仿宋" w:eastAsia="仿宋" w:hAnsi="仿宋" w:hint="eastAsia"/>
          <w:sz w:val="30"/>
          <w:szCs w:val="30"/>
        </w:rPr>
        <w:t>执行公务、开展业务活动开支的交通费、住宿费、用餐费等。国内公务接待</w:t>
      </w:r>
      <w:r w:rsidR="00930926">
        <w:rPr>
          <w:rFonts w:ascii="仿宋" w:eastAsia="仿宋" w:hAnsi="仿宋" w:hint="eastAsia"/>
          <w:sz w:val="30"/>
          <w:szCs w:val="30"/>
        </w:rPr>
        <w:t>5</w:t>
      </w:r>
      <w:r w:rsidR="00930926" w:rsidRPr="00041810">
        <w:rPr>
          <w:rFonts w:ascii="仿宋" w:eastAsia="仿宋" w:hAnsi="仿宋" w:hint="eastAsia"/>
          <w:sz w:val="30"/>
          <w:szCs w:val="30"/>
        </w:rPr>
        <w:t>批次，</w:t>
      </w:r>
      <w:r w:rsidR="00930926">
        <w:rPr>
          <w:rFonts w:ascii="仿宋" w:eastAsia="仿宋" w:hAnsi="仿宋" w:hint="eastAsia"/>
          <w:sz w:val="30"/>
          <w:szCs w:val="30"/>
        </w:rPr>
        <w:t>120</w:t>
      </w:r>
      <w:r w:rsidR="00930926" w:rsidRPr="00041810">
        <w:rPr>
          <w:rFonts w:ascii="仿宋" w:eastAsia="仿宋" w:hAnsi="仿宋" w:hint="eastAsia"/>
          <w:sz w:val="30"/>
          <w:szCs w:val="30"/>
        </w:rPr>
        <w:t>人次（不包括陪同人员），共计支出0.</w:t>
      </w:r>
      <w:r w:rsidR="00930926">
        <w:rPr>
          <w:rFonts w:ascii="仿宋" w:eastAsia="仿宋" w:hAnsi="仿宋" w:hint="eastAsia"/>
          <w:sz w:val="30"/>
          <w:szCs w:val="30"/>
        </w:rPr>
        <w:t>96</w:t>
      </w:r>
      <w:r w:rsidR="00930926" w:rsidRPr="00041810">
        <w:rPr>
          <w:rFonts w:ascii="仿宋" w:eastAsia="仿宋" w:hAnsi="仿宋" w:hint="eastAsia"/>
          <w:sz w:val="30"/>
          <w:szCs w:val="30"/>
        </w:rPr>
        <w:t>万元，具体内容包括具体内容包括接待上级调研检查工作和对其他</w:t>
      </w:r>
      <w:proofErr w:type="gramStart"/>
      <w:r w:rsidR="00930926" w:rsidRPr="00041810">
        <w:rPr>
          <w:rFonts w:ascii="仿宋" w:eastAsia="仿宋" w:hAnsi="仿宋" w:hint="eastAsia"/>
          <w:sz w:val="30"/>
          <w:szCs w:val="30"/>
        </w:rPr>
        <w:t>院交流</w:t>
      </w:r>
      <w:proofErr w:type="gramEnd"/>
      <w:r w:rsidR="00930926" w:rsidRPr="00041810">
        <w:rPr>
          <w:rFonts w:ascii="仿宋" w:eastAsia="仿宋" w:hAnsi="仿宋" w:hint="eastAsia"/>
          <w:sz w:val="30"/>
          <w:szCs w:val="30"/>
        </w:rPr>
        <w:t>工作开支。</w:t>
      </w:r>
    </w:p>
    <w:p w:rsidR="00081F6D" w:rsidRDefault="00930926" w:rsidP="00930926">
      <w:pPr>
        <w:spacing w:line="600" w:lineRule="exact"/>
        <w:ind w:firstLine="640"/>
        <w:rPr>
          <w:rFonts w:ascii="黑体" w:eastAsia="黑体"/>
          <w:color w:val="000000"/>
          <w:sz w:val="32"/>
          <w:szCs w:val="32"/>
        </w:rPr>
      </w:pPr>
      <w:r>
        <w:rPr>
          <w:rFonts w:ascii="仿宋" w:eastAsia="仿宋" w:hAnsi="仿宋" w:hint="eastAsia"/>
          <w:b/>
          <w:color w:val="000000"/>
          <w:sz w:val="32"/>
          <w:szCs w:val="32"/>
        </w:rPr>
        <w:t>本年无</w:t>
      </w:r>
      <w:r w:rsidR="004455DB">
        <w:rPr>
          <w:rFonts w:ascii="仿宋" w:eastAsia="仿宋" w:hAnsi="仿宋" w:hint="eastAsia"/>
          <w:b/>
          <w:color w:val="000000"/>
          <w:sz w:val="32"/>
          <w:szCs w:val="32"/>
        </w:rPr>
        <w:t>外事接待支出</w:t>
      </w:r>
      <w:bookmarkStart w:id="31" w:name="_Toc15377218"/>
      <w:bookmarkStart w:id="32" w:name="_Toc15396610"/>
    </w:p>
    <w:p w:rsidR="00081F6D" w:rsidRDefault="004455DB">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31"/>
      <w:bookmarkEnd w:id="32"/>
    </w:p>
    <w:p w:rsidR="00081F6D" w:rsidRPr="00930926" w:rsidRDefault="004455DB" w:rsidP="00930926">
      <w:pPr>
        <w:rPr>
          <w:rFonts w:ascii="宋体" w:hAnsi="宋体" w:cs="Arial"/>
          <w:color w:val="000000"/>
          <w:kern w:val="0"/>
          <w:sz w:val="22"/>
          <w:szCs w:val="22"/>
        </w:rPr>
      </w:pPr>
      <w:r>
        <w:rPr>
          <w:rFonts w:ascii="仿宋_GB2312" w:eastAsia="仿宋_GB2312"/>
          <w:color w:val="000000"/>
          <w:sz w:val="32"/>
          <w:szCs w:val="32"/>
        </w:rPr>
        <w:t>201</w:t>
      </w:r>
      <w:r>
        <w:rPr>
          <w:rFonts w:ascii="仿宋_GB2312" w:eastAsia="仿宋_GB2312" w:hint="eastAsia"/>
          <w:color w:val="000000"/>
          <w:sz w:val="32"/>
          <w:szCs w:val="32"/>
        </w:rPr>
        <w:t>9年政府性基金预算拨款支出</w:t>
      </w:r>
      <w:r w:rsidR="00930926" w:rsidRPr="00930926">
        <w:rPr>
          <w:rFonts w:ascii="仿宋_GB2312" w:eastAsia="仿宋_GB2312" w:hint="eastAsia"/>
          <w:color w:val="000000"/>
          <w:sz w:val="32"/>
          <w:szCs w:val="32"/>
        </w:rPr>
        <w:t>171.18</w:t>
      </w:r>
      <w:r>
        <w:rPr>
          <w:rFonts w:ascii="仿宋_GB2312" w:eastAsia="仿宋_GB2312" w:hint="eastAsia"/>
          <w:color w:val="000000"/>
          <w:sz w:val="32"/>
          <w:szCs w:val="32"/>
        </w:rPr>
        <w:t>万元。</w:t>
      </w:r>
    </w:p>
    <w:p w:rsidR="00081F6D" w:rsidRDefault="00081F6D">
      <w:pPr>
        <w:spacing w:line="600" w:lineRule="exact"/>
        <w:ind w:firstLine="640"/>
        <w:rPr>
          <w:rFonts w:ascii="仿宋_GB2312" w:eastAsia="仿宋_GB2312"/>
          <w:color w:val="000000"/>
          <w:sz w:val="32"/>
          <w:szCs w:val="32"/>
        </w:rPr>
      </w:pPr>
    </w:p>
    <w:p w:rsidR="00081F6D" w:rsidRDefault="00081F6D">
      <w:pPr>
        <w:spacing w:line="600" w:lineRule="exact"/>
        <w:ind w:firstLine="640"/>
        <w:rPr>
          <w:rFonts w:ascii="仿宋_GB2312" w:eastAsia="仿宋_GB2312"/>
          <w:color w:val="000000"/>
          <w:sz w:val="32"/>
          <w:szCs w:val="32"/>
        </w:rPr>
      </w:pPr>
    </w:p>
    <w:p w:rsidR="00081F6D" w:rsidRDefault="004455DB">
      <w:pPr>
        <w:spacing w:line="600" w:lineRule="exact"/>
        <w:ind w:firstLineChars="200" w:firstLine="640"/>
        <w:outlineLvl w:val="1"/>
        <w:rPr>
          <w:rStyle w:val="2Char"/>
          <w:rFonts w:ascii="黑体" w:eastAsia="黑体" w:hAnsi="黑体"/>
          <w:b w:val="0"/>
        </w:rPr>
      </w:pPr>
      <w:bookmarkStart w:id="33" w:name="_Toc15377219"/>
      <w:bookmarkStart w:id="34" w:name="_Toc15396611"/>
      <w:r>
        <w:rPr>
          <w:rStyle w:val="2Char"/>
          <w:rFonts w:ascii="黑体" w:eastAsia="黑体" w:hAnsi="黑体" w:hint="eastAsia"/>
          <w:b w:val="0"/>
        </w:rPr>
        <w:t>九、国有资本经营预算支出决算情况说明</w:t>
      </w:r>
      <w:bookmarkEnd w:id="33"/>
      <w:bookmarkEnd w:id="34"/>
    </w:p>
    <w:p w:rsidR="00930926" w:rsidRPr="00464F66" w:rsidRDefault="00930926" w:rsidP="00930926">
      <w:pPr>
        <w:spacing w:line="600" w:lineRule="exact"/>
        <w:ind w:firstLineChars="200" w:firstLine="640"/>
        <w:rPr>
          <w:rFonts w:ascii="仿宋" w:eastAsia="仿宋" w:hAnsi="仿宋"/>
          <w:color w:val="000000"/>
          <w:sz w:val="32"/>
          <w:szCs w:val="32"/>
        </w:rPr>
      </w:pPr>
      <w:r w:rsidRPr="00464F66">
        <w:rPr>
          <w:rFonts w:ascii="仿宋" w:eastAsia="仿宋" w:hAnsi="仿宋" w:cs="宋体" w:hint="eastAsia"/>
          <w:kern w:val="0"/>
          <w:sz w:val="32"/>
          <w:szCs w:val="32"/>
        </w:rPr>
        <w:t>本部门没有国有资本经营拨款收入，也没有使用国有资本经营拨款安排的支出。</w:t>
      </w:r>
    </w:p>
    <w:p w:rsidR="00081F6D" w:rsidRDefault="00081F6D">
      <w:pPr>
        <w:spacing w:line="580" w:lineRule="exact"/>
        <w:jc w:val="center"/>
        <w:rPr>
          <w:rFonts w:ascii="方正小标宋简体" w:eastAsia="方正小标宋简体" w:hAnsi="方正小标宋简体" w:cs="方正小标宋简体"/>
          <w:sz w:val="44"/>
          <w:szCs w:val="44"/>
        </w:rPr>
      </w:pPr>
    </w:p>
    <w:p w:rsidR="00081F6D" w:rsidRDefault="00081F6D">
      <w:pPr>
        <w:spacing w:line="580" w:lineRule="exact"/>
        <w:jc w:val="center"/>
        <w:rPr>
          <w:rFonts w:ascii="方正小标宋简体" w:eastAsia="方正小标宋简体" w:hAnsi="方正小标宋简体" w:cs="方正小标宋简体"/>
          <w:sz w:val="44"/>
          <w:szCs w:val="44"/>
        </w:rPr>
      </w:pPr>
    </w:p>
    <w:p w:rsidR="00081F6D" w:rsidRDefault="004455DB">
      <w:pPr>
        <w:spacing w:line="600" w:lineRule="exact"/>
        <w:ind w:firstLineChars="250" w:firstLine="800"/>
        <w:outlineLvl w:val="1"/>
        <w:rPr>
          <w:rStyle w:val="2Char"/>
          <w:rFonts w:ascii="黑体" w:eastAsia="黑体" w:hAnsi="黑体"/>
        </w:rPr>
      </w:pPr>
      <w:bookmarkStart w:id="35" w:name="_Toc15396612"/>
      <w:bookmarkStart w:id="36" w:name="_Toc15377221"/>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35"/>
      <w:bookmarkEnd w:id="36"/>
    </w:p>
    <w:p w:rsidR="00081F6D" w:rsidRDefault="004455DB">
      <w:pPr>
        <w:spacing w:line="600" w:lineRule="exact"/>
        <w:ind w:firstLineChars="200" w:firstLine="643"/>
        <w:outlineLvl w:val="2"/>
        <w:rPr>
          <w:rFonts w:ascii="仿宋" w:eastAsia="仿宋" w:hAnsi="仿宋"/>
          <w:color w:val="000000"/>
          <w:sz w:val="32"/>
          <w:szCs w:val="32"/>
        </w:rPr>
      </w:pPr>
      <w:bookmarkStart w:id="37" w:name="_Toc15377222"/>
      <w:r>
        <w:rPr>
          <w:rFonts w:ascii="仿宋" w:eastAsia="仿宋" w:hAnsi="仿宋" w:hint="eastAsia"/>
          <w:b/>
          <w:color w:val="000000"/>
          <w:sz w:val="32"/>
          <w:szCs w:val="32"/>
        </w:rPr>
        <w:t>（一）机关运行经费支出情况</w:t>
      </w:r>
      <w:bookmarkEnd w:id="37"/>
    </w:p>
    <w:p w:rsidR="00081F6D" w:rsidRPr="000C5A5A" w:rsidRDefault="004455DB" w:rsidP="000C5A5A">
      <w:pPr>
        <w:rPr>
          <w:rFonts w:ascii="仿宋_GB2312" w:eastAsia="仿宋_GB2312" w:hAnsi="宋体" w:cs="宋体"/>
          <w:color w:val="000000"/>
          <w:kern w:val="0"/>
          <w:sz w:val="32"/>
          <w:szCs w:val="32"/>
        </w:rPr>
      </w:pPr>
      <w:r>
        <w:rPr>
          <w:rFonts w:ascii="仿宋_GB2312" w:eastAsia="仿宋_GB2312"/>
          <w:color w:val="000000"/>
          <w:sz w:val="32"/>
          <w:szCs w:val="32"/>
        </w:rPr>
        <w:t>201</w:t>
      </w:r>
      <w:r>
        <w:rPr>
          <w:rFonts w:ascii="仿宋_GB2312" w:eastAsia="仿宋_GB2312" w:hint="eastAsia"/>
          <w:color w:val="000000"/>
          <w:sz w:val="32"/>
          <w:szCs w:val="32"/>
        </w:rPr>
        <w:t>9年，</w:t>
      </w:r>
      <w:r w:rsidR="000C5A5A">
        <w:rPr>
          <w:rFonts w:ascii="仿宋_GB2312" w:eastAsia="仿宋_GB2312" w:hint="eastAsia"/>
          <w:color w:val="000000"/>
          <w:sz w:val="32"/>
          <w:szCs w:val="32"/>
        </w:rPr>
        <w:t>我院</w:t>
      </w:r>
      <w:r>
        <w:rPr>
          <w:rFonts w:ascii="仿宋_GB2312" w:eastAsia="仿宋_GB2312" w:hint="eastAsia"/>
          <w:color w:val="000000"/>
          <w:sz w:val="32"/>
          <w:szCs w:val="32"/>
        </w:rPr>
        <w:t>机关运行经费支出</w:t>
      </w:r>
      <w:r w:rsidR="000C5A5A">
        <w:rPr>
          <w:rFonts w:ascii="仿宋" w:eastAsia="仿宋" w:hAnsi="仿宋" w:hint="eastAsia"/>
          <w:color w:val="000000"/>
          <w:sz w:val="32"/>
          <w:szCs w:val="32"/>
        </w:rPr>
        <w:t>196.32</w:t>
      </w:r>
      <w:r>
        <w:rPr>
          <w:rFonts w:ascii="仿宋_GB2312" w:eastAsia="仿宋_GB2312" w:hint="eastAsia"/>
          <w:color w:val="000000"/>
          <w:sz w:val="32"/>
          <w:szCs w:val="32"/>
        </w:rPr>
        <w:t>万元，比</w:t>
      </w:r>
      <w:r>
        <w:rPr>
          <w:rFonts w:ascii="仿宋_GB2312" w:eastAsia="仿宋_GB2312"/>
          <w:color w:val="000000"/>
          <w:sz w:val="32"/>
          <w:szCs w:val="32"/>
        </w:rPr>
        <w:t>201</w:t>
      </w:r>
      <w:r>
        <w:rPr>
          <w:rFonts w:ascii="仿宋_GB2312" w:eastAsia="仿宋_GB2312" w:hint="eastAsia"/>
          <w:color w:val="000000"/>
          <w:sz w:val="32"/>
          <w:szCs w:val="32"/>
        </w:rPr>
        <w:t>8年增加</w:t>
      </w:r>
      <w:r w:rsidR="000C5A5A" w:rsidRPr="000C5A5A">
        <w:rPr>
          <w:rFonts w:ascii="仿宋_GB2312" w:eastAsia="仿宋_GB2312" w:hAnsi="宋体" w:cs="宋体" w:hint="eastAsia"/>
          <w:color w:val="000000"/>
          <w:kern w:val="0"/>
          <w:sz w:val="32"/>
          <w:szCs w:val="32"/>
        </w:rPr>
        <w:t>31.55</w:t>
      </w:r>
      <w:r>
        <w:rPr>
          <w:rFonts w:ascii="仿宋_GB2312" w:eastAsia="仿宋_GB2312" w:hint="eastAsia"/>
          <w:color w:val="000000"/>
          <w:sz w:val="32"/>
          <w:szCs w:val="32"/>
        </w:rPr>
        <w:t>万元，增长</w:t>
      </w:r>
      <w:r w:rsidR="000C5A5A">
        <w:rPr>
          <w:rFonts w:ascii="仿宋_GB2312" w:eastAsia="仿宋_GB2312" w:hint="eastAsia"/>
          <w:color w:val="000000"/>
          <w:sz w:val="32"/>
          <w:szCs w:val="32"/>
        </w:rPr>
        <w:t>19.15</w:t>
      </w:r>
      <w:r>
        <w:rPr>
          <w:rFonts w:ascii="仿宋_GB2312" w:eastAsia="仿宋_GB2312"/>
          <w:color w:val="000000"/>
          <w:sz w:val="32"/>
          <w:szCs w:val="32"/>
        </w:rPr>
        <w:t>%</w:t>
      </w:r>
      <w:r>
        <w:rPr>
          <w:rFonts w:ascii="仿宋_GB2312" w:eastAsia="仿宋_GB2312" w:hint="eastAsia"/>
          <w:color w:val="000000"/>
          <w:sz w:val="32"/>
          <w:szCs w:val="32"/>
        </w:rPr>
        <w:t>。</w:t>
      </w:r>
      <w:r>
        <w:rPr>
          <w:rFonts w:ascii="仿宋_GB2312" w:eastAsia="仿宋_GB2312" w:hint="eastAsia"/>
          <w:color w:val="000000" w:themeColor="text1"/>
          <w:sz w:val="32"/>
          <w:szCs w:val="32"/>
        </w:rPr>
        <w:t>主要原因是</w:t>
      </w:r>
      <w:r w:rsidR="000C5A5A">
        <w:rPr>
          <w:rFonts w:ascii="仿宋_GB2312" w:eastAsia="仿宋_GB2312" w:hint="eastAsia"/>
          <w:color w:val="000000" w:themeColor="text1"/>
          <w:sz w:val="32"/>
          <w:szCs w:val="32"/>
        </w:rPr>
        <w:t>本年脱贫攻坚任务较重，支出增加较多。</w:t>
      </w:r>
    </w:p>
    <w:p w:rsidR="00081F6D" w:rsidRPr="000C5A5A" w:rsidRDefault="004455DB">
      <w:pPr>
        <w:spacing w:line="600" w:lineRule="exact"/>
        <w:ind w:firstLineChars="200" w:firstLine="643"/>
        <w:rPr>
          <w:rFonts w:ascii="仿宋" w:eastAsia="仿宋" w:hAnsi="仿宋"/>
          <w:b/>
          <w:color w:val="000000" w:themeColor="text1"/>
          <w:sz w:val="32"/>
          <w:szCs w:val="32"/>
        </w:rPr>
      </w:pPr>
      <w:r w:rsidRPr="000C5A5A">
        <w:rPr>
          <w:rFonts w:ascii="仿宋" w:eastAsia="仿宋" w:hAnsi="仿宋" w:hint="eastAsia"/>
          <w:b/>
          <w:color w:val="000000" w:themeColor="text1"/>
          <w:sz w:val="32"/>
          <w:szCs w:val="32"/>
        </w:rPr>
        <w:t>（注：数据来源于</w:t>
      </w:r>
      <w:proofErr w:type="gramStart"/>
      <w:r w:rsidRPr="000C5A5A">
        <w:rPr>
          <w:rFonts w:ascii="仿宋" w:eastAsia="仿宋" w:hAnsi="仿宋" w:hint="eastAsia"/>
          <w:b/>
          <w:color w:val="000000" w:themeColor="text1"/>
          <w:sz w:val="32"/>
          <w:szCs w:val="32"/>
        </w:rPr>
        <w:t>财决附</w:t>
      </w:r>
      <w:proofErr w:type="gramEnd"/>
      <w:r w:rsidRPr="000C5A5A">
        <w:rPr>
          <w:rFonts w:ascii="仿宋" w:eastAsia="仿宋" w:hAnsi="仿宋"/>
          <w:b/>
          <w:color w:val="000000" w:themeColor="text1"/>
          <w:sz w:val="32"/>
          <w:szCs w:val="32"/>
        </w:rPr>
        <w:t>03</w:t>
      </w:r>
      <w:r w:rsidRPr="000C5A5A">
        <w:rPr>
          <w:rFonts w:ascii="仿宋" w:eastAsia="仿宋" w:hAnsi="仿宋" w:hint="eastAsia"/>
          <w:b/>
          <w:color w:val="000000" w:themeColor="text1"/>
          <w:sz w:val="32"/>
          <w:szCs w:val="32"/>
        </w:rPr>
        <w:t>表）</w:t>
      </w:r>
    </w:p>
    <w:p w:rsidR="00081F6D" w:rsidRDefault="004455DB">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38" w:name="_Toc15377223"/>
      <w:r>
        <w:rPr>
          <w:rFonts w:ascii="仿宋" w:eastAsia="仿宋" w:hAnsi="仿宋" w:hint="eastAsia"/>
          <w:b/>
          <w:color w:val="000000"/>
          <w:sz w:val="32"/>
          <w:szCs w:val="32"/>
        </w:rPr>
        <w:t>（二）政府采购支出情况</w:t>
      </w:r>
      <w:bookmarkEnd w:id="38"/>
    </w:p>
    <w:p w:rsidR="000C5A5A" w:rsidRDefault="004455DB" w:rsidP="000C5A5A">
      <w:pPr>
        <w:spacing w:line="600" w:lineRule="exact"/>
        <w:ind w:firstLineChars="200" w:firstLine="640"/>
        <w:rPr>
          <w:rFonts w:ascii="仿宋" w:eastAsia="仿宋" w:hAnsi="仿宋"/>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w:t>
      </w:r>
      <w:r w:rsidR="000C5A5A">
        <w:rPr>
          <w:rFonts w:ascii="仿宋_GB2312" w:eastAsia="仿宋_GB2312" w:cs="仿宋_GB2312" w:hint="eastAsia"/>
          <w:color w:val="000000"/>
          <w:sz w:val="32"/>
          <w:szCs w:val="32"/>
        </w:rPr>
        <w:t>我单位政府</w:t>
      </w:r>
      <w:r w:rsidR="000C5A5A" w:rsidRPr="004C31AC">
        <w:rPr>
          <w:rFonts w:ascii="仿宋_GB2312" w:eastAsia="仿宋_GB2312" w:cs="仿宋_GB2312" w:hint="eastAsia"/>
          <w:color w:val="000000"/>
          <w:sz w:val="32"/>
          <w:szCs w:val="32"/>
        </w:rPr>
        <w:t>采购支出总额</w:t>
      </w:r>
      <w:r w:rsidR="000C5A5A">
        <w:rPr>
          <w:rFonts w:ascii="仿宋_GB2312" w:eastAsia="仿宋_GB2312" w:cs="仿宋_GB2312" w:hint="eastAsia"/>
          <w:color w:val="000000"/>
          <w:sz w:val="32"/>
          <w:szCs w:val="32"/>
        </w:rPr>
        <w:t>68.59</w:t>
      </w:r>
      <w:r w:rsidR="000C5A5A" w:rsidRPr="004C31AC">
        <w:rPr>
          <w:rFonts w:ascii="仿宋_GB2312" w:eastAsia="仿宋_GB2312" w:cs="仿宋_GB2312" w:hint="eastAsia"/>
          <w:color w:val="000000"/>
          <w:sz w:val="32"/>
          <w:szCs w:val="32"/>
        </w:rPr>
        <w:t>万元，全部是政府采购货物支出，主要用于采购检察办案工作所需装备。</w:t>
      </w:r>
    </w:p>
    <w:p w:rsidR="00081F6D" w:rsidRPr="000C5A5A" w:rsidRDefault="004455DB" w:rsidP="000C5A5A">
      <w:pPr>
        <w:spacing w:line="600" w:lineRule="exact"/>
        <w:ind w:firstLineChars="200" w:firstLine="643"/>
        <w:rPr>
          <w:rFonts w:ascii="仿宋" w:eastAsia="仿宋" w:hAnsi="仿宋"/>
          <w:b/>
          <w:color w:val="000000" w:themeColor="text1"/>
          <w:sz w:val="32"/>
          <w:szCs w:val="32"/>
        </w:rPr>
      </w:pPr>
      <w:r w:rsidRPr="000C5A5A">
        <w:rPr>
          <w:rFonts w:ascii="仿宋" w:eastAsia="仿宋" w:hAnsi="仿宋" w:hint="eastAsia"/>
          <w:b/>
          <w:color w:val="000000" w:themeColor="text1"/>
          <w:sz w:val="32"/>
          <w:szCs w:val="32"/>
        </w:rPr>
        <w:t>（注：数据来源于</w:t>
      </w:r>
      <w:proofErr w:type="gramStart"/>
      <w:r w:rsidRPr="000C5A5A">
        <w:rPr>
          <w:rFonts w:ascii="仿宋" w:eastAsia="仿宋" w:hAnsi="仿宋" w:hint="eastAsia"/>
          <w:b/>
          <w:color w:val="000000" w:themeColor="text1"/>
          <w:sz w:val="32"/>
          <w:szCs w:val="32"/>
        </w:rPr>
        <w:t>财决附</w:t>
      </w:r>
      <w:proofErr w:type="gramEnd"/>
      <w:r w:rsidRPr="000C5A5A">
        <w:rPr>
          <w:rFonts w:ascii="仿宋" w:eastAsia="仿宋" w:hAnsi="仿宋"/>
          <w:b/>
          <w:color w:val="000000" w:themeColor="text1"/>
          <w:sz w:val="32"/>
          <w:szCs w:val="32"/>
        </w:rPr>
        <w:t>03</w:t>
      </w:r>
      <w:r w:rsidRPr="000C5A5A">
        <w:rPr>
          <w:rFonts w:ascii="仿宋" w:eastAsia="仿宋" w:hAnsi="仿宋" w:hint="eastAsia"/>
          <w:b/>
          <w:color w:val="000000" w:themeColor="text1"/>
          <w:sz w:val="32"/>
          <w:szCs w:val="32"/>
        </w:rPr>
        <w:t>表）</w:t>
      </w:r>
    </w:p>
    <w:p w:rsidR="00081F6D" w:rsidRDefault="004455DB">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39" w:name="_Toc15377224"/>
      <w:r>
        <w:rPr>
          <w:rFonts w:ascii="仿宋" w:eastAsia="仿宋" w:hAnsi="仿宋" w:hint="eastAsia"/>
          <w:b/>
          <w:color w:val="000000"/>
          <w:sz w:val="32"/>
          <w:szCs w:val="32"/>
        </w:rPr>
        <w:t>（三）国有资产占有使用情况</w:t>
      </w:r>
      <w:bookmarkEnd w:id="39"/>
    </w:p>
    <w:p w:rsidR="000C5A5A" w:rsidRDefault="004455DB" w:rsidP="000C5A5A">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w:t>
      </w:r>
      <w:r w:rsidR="000C5A5A">
        <w:rPr>
          <w:rFonts w:ascii="仿宋_GB2312" w:eastAsia="仿宋_GB2312" w:cs="仿宋_GB2312" w:hint="eastAsia"/>
          <w:color w:val="000000"/>
          <w:sz w:val="32"/>
          <w:szCs w:val="32"/>
        </w:rPr>
        <w:t>我院共有车辆7辆，其中：一般执法执勤用车6辆、特种专业技术用车1辆，无单价</w:t>
      </w:r>
      <w:r w:rsidR="000C5A5A">
        <w:rPr>
          <w:rFonts w:ascii="仿宋_GB2312" w:eastAsia="仿宋_GB2312" w:cs="仿宋_GB2312"/>
          <w:color w:val="000000"/>
          <w:sz w:val="32"/>
          <w:szCs w:val="32"/>
        </w:rPr>
        <w:t>50</w:t>
      </w:r>
      <w:r w:rsidR="000C5A5A">
        <w:rPr>
          <w:rFonts w:ascii="仿宋_GB2312" w:eastAsia="仿宋_GB2312" w:cs="仿宋_GB2312" w:hint="eastAsia"/>
          <w:color w:val="000000"/>
          <w:sz w:val="32"/>
          <w:szCs w:val="32"/>
        </w:rPr>
        <w:t>万元以上通用设备和单价</w:t>
      </w:r>
      <w:r w:rsidR="000C5A5A">
        <w:rPr>
          <w:rFonts w:ascii="仿宋_GB2312" w:eastAsia="仿宋_GB2312" w:cs="仿宋_GB2312"/>
          <w:color w:val="000000"/>
          <w:sz w:val="32"/>
          <w:szCs w:val="32"/>
        </w:rPr>
        <w:t>100</w:t>
      </w:r>
      <w:r w:rsidR="000C5A5A">
        <w:rPr>
          <w:rFonts w:ascii="仿宋_GB2312" w:eastAsia="仿宋_GB2312" w:cs="仿宋_GB2312" w:hint="eastAsia"/>
          <w:color w:val="000000"/>
          <w:sz w:val="32"/>
          <w:szCs w:val="32"/>
        </w:rPr>
        <w:t>万元以上专用设备。</w:t>
      </w:r>
    </w:p>
    <w:p w:rsidR="00081F6D" w:rsidRDefault="00081F6D">
      <w:pPr>
        <w:autoSpaceDE w:val="0"/>
        <w:autoSpaceDN w:val="0"/>
        <w:adjustRightInd w:val="0"/>
        <w:spacing w:line="600" w:lineRule="exact"/>
        <w:ind w:firstLineChars="200" w:firstLine="643"/>
        <w:jc w:val="left"/>
        <w:rPr>
          <w:rFonts w:ascii="仿宋" w:eastAsia="仿宋" w:hAnsi="仿宋"/>
          <w:b/>
          <w:color w:val="FF0000"/>
          <w:sz w:val="32"/>
          <w:szCs w:val="32"/>
        </w:rPr>
      </w:pPr>
    </w:p>
    <w:p w:rsidR="00081F6D" w:rsidRDefault="00081F6D">
      <w:pPr>
        <w:autoSpaceDE w:val="0"/>
        <w:autoSpaceDN w:val="0"/>
        <w:adjustRightInd w:val="0"/>
        <w:spacing w:line="600" w:lineRule="exact"/>
        <w:ind w:firstLineChars="200" w:firstLine="643"/>
        <w:jc w:val="left"/>
        <w:rPr>
          <w:rFonts w:ascii="仿宋" w:eastAsia="仿宋" w:hAnsi="仿宋"/>
          <w:b/>
          <w:color w:val="FF0000"/>
          <w:sz w:val="32"/>
          <w:szCs w:val="32"/>
        </w:rPr>
      </w:pPr>
    </w:p>
    <w:p w:rsidR="00081F6D" w:rsidRDefault="00081F6D">
      <w:pPr>
        <w:autoSpaceDE w:val="0"/>
        <w:autoSpaceDN w:val="0"/>
        <w:adjustRightInd w:val="0"/>
        <w:spacing w:line="600" w:lineRule="exact"/>
        <w:ind w:firstLineChars="200" w:firstLine="643"/>
        <w:jc w:val="left"/>
        <w:rPr>
          <w:rFonts w:ascii="仿宋" w:eastAsia="仿宋" w:hAnsi="仿宋"/>
          <w:b/>
          <w:color w:val="FF0000"/>
          <w:sz w:val="32"/>
          <w:szCs w:val="32"/>
        </w:rPr>
      </w:pPr>
    </w:p>
    <w:p w:rsidR="00081F6D" w:rsidRDefault="004455DB">
      <w:pPr>
        <w:spacing w:line="600" w:lineRule="exact"/>
        <w:ind w:firstLineChars="250" w:firstLine="803"/>
        <w:outlineLvl w:val="1"/>
        <w:rPr>
          <w:rStyle w:val="2Char"/>
          <w:rFonts w:ascii="黑体" w:eastAsia="黑体" w:hAnsi="黑体"/>
        </w:rPr>
      </w:pPr>
      <w:r>
        <w:rPr>
          <w:rStyle w:val="2Char"/>
          <w:rFonts w:ascii="黑体" w:eastAsia="黑体" w:hAnsi="黑体" w:hint="eastAsia"/>
        </w:rPr>
        <w:t>十一、预算绩效情况说明</w:t>
      </w:r>
    </w:p>
    <w:p w:rsidR="00081F6D" w:rsidRDefault="004455DB">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（一）预算绩效管理工作开展情况。</w:t>
      </w:r>
    </w:p>
    <w:p w:rsidR="00081F6D" w:rsidRDefault="000C5A5A" w:rsidP="000C5A5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因本年度我单位专项支出-科技强检信息化建设没有实施，因此没有</w:t>
      </w:r>
      <w:r w:rsidR="004455DB">
        <w:rPr>
          <w:rFonts w:ascii="仿宋_GB2312" w:eastAsia="仿宋_GB2312" w:hAnsi="仿宋_GB2312" w:cs="仿宋_GB2312" w:hint="eastAsia"/>
          <w:sz w:val="32"/>
          <w:szCs w:val="32"/>
        </w:rPr>
        <w:t>对2019年部门</w:t>
      </w:r>
      <w:r>
        <w:rPr>
          <w:rFonts w:ascii="仿宋_GB2312" w:eastAsia="仿宋_GB2312" w:hAnsi="仿宋_GB2312" w:cs="仿宋_GB2312" w:hint="eastAsia"/>
          <w:sz w:val="32"/>
          <w:szCs w:val="32"/>
        </w:rPr>
        <w:t>支出开展绩效自评。</w:t>
      </w:r>
    </w:p>
    <w:p w:rsidR="00081F6D" w:rsidRDefault="004455DB">
      <w:pPr>
        <w:spacing w:line="600" w:lineRule="exact"/>
        <w:ind w:firstLineChars="250" w:firstLine="803"/>
        <w:outlineLvl w:val="1"/>
        <w:rPr>
          <w:rFonts w:ascii="宋体"/>
          <w:b/>
          <w:color w:val="000000"/>
          <w:sz w:val="44"/>
          <w:szCs w:val="44"/>
        </w:rPr>
      </w:pPr>
      <w:bookmarkStart w:id="40" w:name="_Toc15396613"/>
      <w:bookmarkStart w:id="41" w:name="_Toc15377225"/>
      <w:r>
        <w:rPr>
          <w:rStyle w:val="2Char"/>
          <w:rFonts w:ascii="黑体" w:eastAsia="黑体" w:hAnsi="黑体" w:hint="eastAsia"/>
        </w:rPr>
        <w:t>十二、名词解释</w:t>
      </w:r>
      <w:bookmarkEnd w:id="40"/>
      <w:bookmarkEnd w:id="41"/>
    </w:p>
    <w:p w:rsidR="00081F6D" w:rsidRDefault="004455DB">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081F6D" w:rsidRDefault="004455DB">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081F6D" w:rsidRDefault="004455DB">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081F6D" w:rsidRDefault="004455DB">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rsidR="00081F6D" w:rsidRDefault="004455DB">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rsidR="00081F6D" w:rsidRDefault="004455DB">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081F6D" w:rsidRDefault="004455DB">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081F6D" w:rsidRDefault="004455DB">
      <w:pPr>
        <w:pStyle w:val="Default"/>
        <w:spacing w:line="560" w:lineRule="exact"/>
        <w:ind w:firstLineChars="200" w:firstLine="640"/>
        <w:rPr>
          <w:rFonts w:ascii="仿宋_GB2312" w:eastAsia="仿宋_GB2312"/>
          <w:sz w:val="32"/>
          <w:szCs w:val="32"/>
        </w:rPr>
      </w:pPr>
      <w:r>
        <w:rPr>
          <w:rFonts w:ascii="仿宋_GB2312" w:eastAsia="仿宋_GB2312"/>
          <w:sz w:val="32"/>
          <w:szCs w:val="32"/>
        </w:rPr>
        <w:lastRenderedPageBreak/>
        <w:t>8</w:t>
      </w:r>
      <w:r>
        <w:rPr>
          <w:rFonts w:ascii="仿宋_GB2312" w:eastAsia="仿宋_GB2312" w:hint="eastAsia"/>
          <w:sz w:val="32"/>
          <w:szCs w:val="32"/>
        </w:rPr>
        <w:t>、年末结转和结余：指单位按有关规定结转到下年或以后年度继续使用的资金。</w:t>
      </w:r>
    </w:p>
    <w:p w:rsidR="007F6321" w:rsidRPr="007F6321" w:rsidRDefault="004455DB" w:rsidP="007F6321">
      <w:pPr>
        <w:spacing w:line="600" w:lineRule="exact"/>
        <w:ind w:firstLineChars="200" w:firstLine="640"/>
        <w:rPr>
          <w:rFonts w:ascii="仿宋" w:eastAsia="仿宋" w:hAnsi="仿宋"/>
          <w:color w:val="000000"/>
          <w:sz w:val="32"/>
          <w:szCs w:val="32"/>
        </w:rPr>
      </w:pPr>
      <w:r w:rsidRPr="00E0045D">
        <w:rPr>
          <w:rFonts w:ascii="仿宋" w:eastAsia="仿宋" w:hAnsi="仿宋"/>
          <w:color w:val="000000"/>
          <w:sz w:val="32"/>
          <w:szCs w:val="32"/>
          <w:shd w:val="clear" w:color="auto" w:fill="FFFFFF"/>
        </w:rPr>
        <w:t>9.</w:t>
      </w:r>
      <w:r w:rsidR="007F6321" w:rsidRPr="00E0045D">
        <w:rPr>
          <w:rFonts w:hint="eastAsia"/>
          <w:sz w:val="32"/>
          <w:szCs w:val="32"/>
          <w:shd w:val="clear" w:color="auto" w:fill="FFFFFF"/>
        </w:rPr>
        <w:t>公共安全支出（类）检察（款）行政运行（项）</w:t>
      </w:r>
      <w:r w:rsidR="007F6321" w:rsidRPr="00E0045D">
        <w:rPr>
          <w:rFonts w:ascii="仿宋" w:eastAsia="仿宋" w:hAnsi="仿宋" w:hint="eastAsia"/>
          <w:color w:val="000000"/>
          <w:sz w:val="32"/>
          <w:szCs w:val="32"/>
          <w:shd w:val="clear" w:color="auto" w:fill="FFFFFF"/>
        </w:rPr>
        <w:t>，</w:t>
      </w:r>
      <w:r w:rsidR="007F6321" w:rsidRPr="00815E78">
        <w:rPr>
          <w:rFonts w:ascii="仿宋" w:eastAsia="仿宋" w:hAnsi="仿宋" w:hint="eastAsia"/>
          <w:color w:val="000000"/>
          <w:sz w:val="32"/>
          <w:szCs w:val="32"/>
        </w:rPr>
        <w:t>主要用于</w:t>
      </w:r>
      <w:r w:rsidR="007F6321" w:rsidRPr="00810AAA">
        <w:rPr>
          <w:rFonts w:ascii="仿宋" w:eastAsia="仿宋" w:hAnsi="仿宋" w:hint="eastAsia"/>
          <w:color w:val="000000"/>
          <w:sz w:val="32"/>
          <w:szCs w:val="32"/>
          <w:shd w:val="clear" w:color="auto" w:fill="FFFFFF"/>
        </w:rPr>
        <w:t>单位正常运转的基本支出，包括基本工资、津贴补贴等人员经费以及办公费、印刷费、水电费等日常公用经费</w:t>
      </w:r>
      <w:r w:rsidR="007F6321" w:rsidRPr="00810AAA">
        <w:rPr>
          <w:rFonts w:ascii="仿宋" w:eastAsia="仿宋" w:hAnsi="仿宋" w:hint="eastAsia"/>
          <w:color w:val="000000"/>
          <w:sz w:val="32"/>
          <w:szCs w:val="32"/>
        </w:rPr>
        <w:t>。</w:t>
      </w:r>
    </w:p>
    <w:p w:rsidR="007F6321" w:rsidRPr="00E0045D" w:rsidRDefault="007F6321" w:rsidP="00E0045D">
      <w:pPr>
        <w:spacing w:line="600" w:lineRule="exact"/>
        <w:ind w:firstLineChars="200" w:firstLine="640"/>
        <w:rPr>
          <w:rFonts w:ascii="仿宋" w:eastAsia="仿宋" w:hAnsi="仿宋"/>
          <w:color w:val="000000"/>
          <w:sz w:val="32"/>
          <w:szCs w:val="32"/>
          <w:shd w:val="clear" w:color="auto" w:fill="FFFFFF"/>
        </w:rPr>
      </w:pPr>
      <w:r w:rsidRPr="00E0045D">
        <w:rPr>
          <w:rFonts w:hint="eastAsia"/>
          <w:sz w:val="32"/>
          <w:szCs w:val="32"/>
          <w:shd w:val="clear" w:color="auto" w:fill="FFFFFF"/>
        </w:rPr>
        <w:t>10.</w:t>
      </w:r>
      <w:r w:rsidRPr="00E0045D">
        <w:rPr>
          <w:rFonts w:hint="eastAsia"/>
          <w:sz w:val="32"/>
          <w:szCs w:val="32"/>
          <w:shd w:val="clear" w:color="auto" w:fill="FFFFFF"/>
        </w:rPr>
        <w:t>公共安全支出（类）检察（款）一般行政管理事务（项）主要是单位中央转移支付办案经费和</w:t>
      </w:r>
      <w:proofErr w:type="gramStart"/>
      <w:r w:rsidRPr="00E0045D">
        <w:rPr>
          <w:rFonts w:hint="eastAsia"/>
          <w:sz w:val="32"/>
          <w:szCs w:val="32"/>
          <w:shd w:val="clear" w:color="auto" w:fill="FFFFFF"/>
        </w:rPr>
        <w:t>装备款</w:t>
      </w:r>
      <w:proofErr w:type="gramEnd"/>
      <w:r w:rsidRPr="00E0045D">
        <w:rPr>
          <w:rFonts w:hint="eastAsia"/>
          <w:sz w:val="32"/>
          <w:szCs w:val="32"/>
          <w:shd w:val="clear" w:color="auto" w:fill="FFFFFF"/>
        </w:rPr>
        <w:t>的支出，主要用于单位办案开支和购买办案所需装备的支出。</w:t>
      </w:r>
    </w:p>
    <w:p w:rsidR="007F6321" w:rsidRPr="00E0045D" w:rsidRDefault="007F6321" w:rsidP="00E0045D">
      <w:pPr>
        <w:spacing w:line="600" w:lineRule="exact"/>
        <w:ind w:firstLineChars="200" w:firstLine="640"/>
        <w:rPr>
          <w:sz w:val="32"/>
          <w:szCs w:val="32"/>
          <w:shd w:val="clear" w:color="auto" w:fill="FFFFFF"/>
        </w:rPr>
      </w:pPr>
      <w:r w:rsidRPr="00E0045D">
        <w:rPr>
          <w:rFonts w:hint="eastAsia"/>
          <w:sz w:val="32"/>
          <w:szCs w:val="32"/>
          <w:shd w:val="clear" w:color="auto" w:fill="FFFFFF"/>
        </w:rPr>
        <w:t xml:space="preserve">11. </w:t>
      </w:r>
      <w:r w:rsidRPr="00E0045D">
        <w:rPr>
          <w:rFonts w:hint="eastAsia"/>
          <w:sz w:val="32"/>
          <w:szCs w:val="32"/>
          <w:shd w:val="clear" w:color="auto" w:fill="FFFFFF"/>
        </w:rPr>
        <w:t>公共安全支出（类）检察（款）检察监督（项），主要用于单位刑事犯罪案件审查起诉、出庭告诉以及对人民法院刑事、民事、行政审判活动进行监督、工作、对刑事犯罪嫌疑人审查批捕、决定逮捕和对刑事犯罪案件的立案、侦查活动进行监督、受理举报、控告、刑事申诉等检察工作的支出。</w:t>
      </w:r>
    </w:p>
    <w:p w:rsidR="007F6321" w:rsidRPr="00E0045D" w:rsidRDefault="007F6321" w:rsidP="00E0045D">
      <w:pPr>
        <w:spacing w:line="600" w:lineRule="exact"/>
        <w:ind w:firstLineChars="200" w:firstLine="640"/>
        <w:rPr>
          <w:sz w:val="32"/>
          <w:szCs w:val="32"/>
          <w:shd w:val="clear" w:color="auto" w:fill="FFFFFF"/>
        </w:rPr>
      </w:pPr>
      <w:r w:rsidRPr="00E0045D">
        <w:rPr>
          <w:rFonts w:hint="eastAsia"/>
          <w:sz w:val="32"/>
          <w:szCs w:val="32"/>
          <w:shd w:val="clear" w:color="auto" w:fill="FFFFFF"/>
        </w:rPr>
        <w:t>12.</w:t>
      </w:r>
      <w:r w:rsidRPr="00E0045D">
        <w:rPr>
          <w:rFonts w:hint="eastAsia"/>
          <w:sz w:val="32"/>
          <w:szCs w:val="32"/>
          <w:shd w:val="clear" w:color="auto" w:fill="FFFFFF"/>
        </w:rPr>
        <w:t>公共安全支出（类）检察（款）其他检察支出（项），主要用于上述项目之外其他用于检察方面的支出。</w:t>
      </w:r>
    </w:p>
    <w:p w:rsidR="007F6321" w:rsidRPr="00E0045D" w:rsidRDefault="007F6321" w:rsidP="00E0045D">
      <w:pPr>
        <w:spacing w:line="600" w:lineRule="exact"/>
        <w:ind w:firstLineChars="200" w:firstLine="640"/>
        <w:rPr>
          <w:rFonts w:ascii="仿宋" w:eastAsia="仿宋" w:hAnsi="仿宋"/>
          <w:color w:val="000000"/>
          <w:sz w:val="32"/>
          <w:szCs w:val="32"/>
          <w:shd w:val="clear" w:color="auto" w:fill="FFFFFF"/>
        </w:rPr>
      </w:pPr>
      <w:r w:rsidRPr="00E0045D">
        <w:rPr>
          <w:rFonts w:hint="eastAsia"/>
          <w:sz w:val="32"/>
          <w:szCs w:val="32"/>
          <w:shd w:val="clear" w:color="auto" w:fill="FFFFFF"/>
        </w:rPr>
        <w:t>13.</w:t>
      </w:r>
      <w:r w:rsidRPr="00E0045D">
        <w:rPr>
          <w:rFonts w:hint="eastAsia"/>
          <w:sz w:val="32"/>
          <w:szCs w:val="32"/>
          <w:shd w:val="clear" w:color="auto" w:fill="FFFFFF"/>
        </w:rPr>
        <w:t>社会保障和就业支出（类）行政事业单位离退休（款）机关事业单位基本养老保险缴费支出（项）</w:t>
      </w:r>
      <w:r w:rsidRPr="00E0045D">
        <w:rPr>
          <w:rFonts w:ascii="仿宋" w:eastAsia="仿宋" w:hAnsi="仿宋" w:hint="eastAsia"/>
          <w:color w:val="000000"/>
          <w:sz w:val="32"/>
          <w:szCs w:val="32"/>
          <w:shd w:val="clear" w:color="auto" w:fill="FFFFFF"/>
        </w:rPr>
        <w:t>，主要用于机关事业单位实施养老保险制度由单位缴纳的基本养老保险费支出。</w:t>
      </w:r>
    </w:p>
    <w:p w:rsidR="007F6321" w:rsidRPr="00E0045D" w:rsidRDefault="007F6321" w:rsidP="00E0045D">
      <w:pPr>
        <w:spacing w:line="600" w:lineRule="exact"/>
        <w:ind w:firstLineChars="200" w:firstLine="640"/>
        <w:rPr>
          <w:rFonts w:ascii="仿宋" w:eastAsia="仿宋" w:hAnsi="仿宋"/>
          <w:color w:val="000000"/>
          <w:sz w:val="32"/>
          <w:szCs w:val="32"/>
          <w:shd w:val="clear" w:color="auto" w:fill="FFFFFF"/>
        </w:rPr>
      </w:pPr>
      <w:r w:rsidRPr="00E0045D">
        <w:rPr>
          <w:rFonts w:hint="eastAsia"/>
          <w:sz w:val="32"/>
          <w:szCs w:val="32"/>
          <w:shd w:val="clear" w:color="auto" w:fill="FFFFFF"/>
        </w:rPr>
        <w:t xml:space="preserve">14. </w:t>
      </w:r>
      <w:r w:rsidRPr="00E0045D">
        <w:rPr>
          <w:rFonts w:hint="eastAsia"/>
          <w:sz w:val="32"/>
          <w:szCs w:val="32"/>
          <w:shd w:val="clear" w:color="auto" w:fill="FFFFFF"/>
        </w:rPr>
        <w:t>医疗卫生与计划生育支出（类）</w:t>
      </w:r>
      <w:r w:rsidRPr="00E0045D">
        <w:rPr>
          <w:rFonts w:ascii="仿宋" w:eastAsia="仿宋" w:hAnsi="仿宋" w:hint="eastAsia"/>
          <w:color w:val="000000"/>
          <w:sz w:val="32"/>
          <w:szCs w:val="32"/>
          <w:shd w:val="clear" w:color="auto" w:fill="FFFFFF"/>
        </w:rPr>
        <w:t>行政事业单位医疗</w:t>
      </w:r>
      <w:r w:rsidRPr="00E0045D">
        <w:rPr>
          <w:rFonts w:hint="eastAsia"/>
          <w:sz w:val="32"/>
          <w:szCs w:val="32"/>
          <w:shd w:val="clear" w:color="auto" w:fill="FFFFFF"/>
        </w:rPr>
        <w:t>（款）</w:t>
      </w:r>
      <w:r w:rsidRPr="00E0045D">
        <w:rPr>
          <w:rFonts w:ascii="仿宋" w:eastAsia="仿宋" w:hAnsi="仿宋" w:hint="eastAsia"/>
          <w:color w:val="000000"/>
          <w:sz w:val="32"/>
          <w:szCs w:val="32"/>
          <w:shd w:val="clear" w:color="auto" w:fill="FFFFFF"/>
        </w:rPr>
        <w:t>行政单位医疗</w:t>
      </w:r>
      <w:r w:rsidRPr="00E0045D">
        <w:rPr>
          <w:rFonts w:hint="eastAsia"/>
          <w:sz w:val="32"/>
          <w:szCs w:val="32"/>
          <w:shd w:val="clear" w:color="auto" w:fill="FFFFFF"/>
        </w:rPr>
        <w:t>（项）</w:t>
      </w:r>
      <w:r w:rsidRPr="00E0045D">
        <w:rPr>
          <w:rFonts w:ascii="仿宋" w:eastAsia="仿宋" w:hAnsi="仿宋" w:hint="eastAsia"/>
          <w:color w:val="000000"/>
          <w:sz w:val="32"/>
          <w:szCs w:val="32"/>
          <w:shd w:val="clear" w:color="auto" w:fill="FFFFFF"/>
        </w:rPr>
        <w:t>，主要用于行政事业单位基本医疗保险缴费经费。</w:t>
      </w:r>
    </w:p>
    <w:p w:rsidR="007F6321" w:rsidRPr="00E0045D" w:rsidRDefault="007F6321" w:rsidP="00E0045D">
      <w:pPr>
        <w:spacing w:line="600" w:lineRule="exact"/>
        <w:ind w:firstLineChars="200" w:firstLine="640"/>
        <w:rPr>
          <w:rFonts w:ascii="仿宋" w:eastAsia="仿宋" w:hAnsi="仿宋"/>
          <w:color w:val="000000"/>
          <w:sz w:val="32"/>
          <w:szCs w:val="32"/>
          <w:shd w:val="clear" w:color="auto" w:fill="FFFFFF"/>
        </w:rPr>
      </w:pPr>
      <w:r w:rsidRPr="00E0045D">
        <w:rPr>
          <w:rFonts w:hint="eastAsia"/>
          <w:sz w:val="32"/>
          <w:szCs w:val="32"/>
          <w:shd w:val="clear" w:color="auto" w:fill="FFFFFF"/>
        </w:rPr>
        <w:lastRenderedPageBreak/>
        <w:t>15.</w:t>
      </w:r>
      <w:r w:rsidRPr="00E0045D">
        <w:rPr>
          <w:rFonts w:hint="eastAsia"/>
          <w:sz w:val="32"/>
          <w:szCs w:val="32"/>
          <w:shd w:val="clear" w:color="auto" w:fill="FFFFFF"/>
        </w:rPr>
        <w:t>住房保障支出（类）住房改革支出（款）住房公积金（项）</w:t>
      </w:r>
      <w:r w:rsidRPr="00E0045D">
        <w:rPr>
          <w:rFonts w:ascii="仿宋" w:eastAsia="仿宋" w:hAnsi="仿宋" w:hint="eastAsia"/>
          <w:color w:val="000000"/>
          <w:sz w:val="32"/>
          <w:szCs w:val="32"/>
          <w:shd w:val="clear" w:color="auto" w:fill="FFFFFF"/>
        </w:rPr>
        <w:t>，主要用于按规定给职工缴纳的住房公积金。</w:t>
      </w:r>
    </w:p>
    <w:p w:rsidR="00081F6D" w:rsidRDefault="007F6321">
      <w:pPr>
        <w:ind w:firstLineChars="200" w:firstLine="640"/>
        <w:rPr>
          <w:rFonts w:ascii="仿宋_GB2312" w:eastAsia="仿宋_GB2312"/>
          <w:color w:val="000000"/>
          <w:sz w:val="32"/>
          <w:szCs w:val="32"/>
        </w:rPr>
      </w:pPr>
      <w:r>
        <w:rPr>
          <w:rFonts w:ascii="仿宋_GB2312" w:eastAsia="仿宋_GB2312" w:hint="eastAsia"/>
          <w:color w:val="000000"/>
          <w:sz w:val="32"/>
          <w:szCs w:val="32"/>
        </w:rPr>
        <w:t>16</w:t>
      </w:r>
      <w:r w:rsidR="004455DB">
        <w:rPr>
          <w:rFonts w:ascii="仿宋_GB2312" w:eastAsia="仿宋_GB2312"/>
          <w:color w:val="000000"/>
          <w:sz w:val="32"/>
          <w:szCs w:val="32"/>
        </w:rPr>
        <w:t>.</w:t>
      </w:r>
      <w:r w:rsidR="004455DB">
        <w:rPr>
          <w:rFonts w:ascii="仿宋_GB2312" w:eastAsia="仿宋_GB2312" w:hint="eastAsia"/>
          <w:color w:val="000000"/>
          <w:sz w:val="32"/>
          <w:szCs w:val="32"/>
        </w:rPr>
        <w:t>基本支出：指为保障机构正常运转、完成日常工作任务而发生的人员支出和公用支出。</w:t>
      </w:r>
    </w:p>
    <w:p w:rsidR="00081F6D" w:rsidRDefault="007F6321">
      <w:pPr>
        <w:ind w:firstLineChars="200" w:firstLine="640"/>
        <w:rPr>
          <w:rFonts w:ascii="仿宋_GB2312" w:eastAsia="仿宋_GB2312"/>
          <w:color w:val="000000"/>
          <w:sz w:val="32"/>
          <w:szCs w:val="32"/>
        </w:rPr>
      </w:pPr>
      <w:r>
        <w:rPr>
          <w:rFonts w:ascii="仿宋_GB2312" w:eastAsia="仿宋_GB2312" w:hint="eastAsia"/>
          <w:color w:val="000000"/>
          <w:sz w:val="32"/>
          <w:szCs w:val="32"/>
        </w:rPr>
        <w:t>17</w:t>
      </w:r>
      <w:r w:rsidR="004455DB">
        <w:rPr>
          <w:rFonts w:ascii="仿宋_GB2312" w:eastAsia="仿宋_GB2312"/>
          <w:color w:val="000000"/>
          <w:sz w:val="32"/>
          <w:szCs w:val="32"/>
        </w:rPr>
        <w:t>.</w:t>
      </w:r>
      <w:r w:rsidR="004455DB">
        <w:rPr>
          <w:rFonts w:ascii="仿宋_GB2312" w:eastAsia="仿宋_GB2312" w:hint="eastAsia"/>
          <w:color w:val="000000"/>
          <w:sz w:val="32"/>
          <w:szCs w:val="32"/>
        </w:rPr>
        <w:t>项目支出：指在基本支出之外为完成特定行政任务和事业发展目标所发生的支出。</w:t>
      </w:r>
      <w:r w:rsidR="004455DB">
        <w:rPr>
          <w:rFonts w:ascii="仿宋_GB2312" w:eastAsia="仿宋_GB2312"/>
          <w:color w:val="000000"/>
          <w:sz w:val="32"/>
          <w:szCs w:val="32"/>
        </w:rPr>
        <w:t xml:space="preserve"> </w:t>
      </w:r>
    </w:p>
    <w:p w:rsidR="00081F6D" w:rsidRDefault="007F6321">
      <w:pPr>
        <w:ind w:firstLineChars="200" w:firstLine="640"/>
        <w:rPr>
          <w:rFonts w:ascii="仿宋_GB2312" w:eastAsia="仿宋_GB2312"/>
          <w:color w:val="000000"/>
          <w:sz w:val="32"/>
          <w:szCs w:val="32"/>
        </w:rPr>
      </w:pPr>
      <w:r>
        <w:rPr>
          <w:rFonts w:ascii="仿宋_GB2312" w:eastAsia="仿宋_GB2312" w:hint="eastAsia"/>
          <w:color w:val="000000"/>
          <w:sz w:val="32"/>
          <w:szCs w:val="32"/>
        </w:rPr>
        <w:t>18</w:t>
      </w:r>
      <w:r w:rsidR="004455DB">
        <w:rPr>
          <w:rFonts w:ascii="仿宋_GB2312" w:eastAsia="仿宋_GB2312"/>
          <w:color w:val="000000"/>
          <w:sz w:val="32"/>
          <w:szCs w:val="32"/>
        </w:rPr>
        <w:t>.</w:t>
      </w:r>
      <w:r w:rsidR="004455DB">
        <w:rPr>
          <w:rFonts w:ascii="仿宋_GB2312" w:eastAsia="仿宋_GB2312" w:hint="eastAsia"/>
          <w:color w:val="000000"/>
          <w:sz w:val="32"/>
          <w:szCs w:val="32"/>
        </w:rPr>
        <w:t>经营支出：指事业单位在专业业务活动及其辅助活动之外开展非独立核算经营活动发生的支出。</w:t>
      </w:r>
    </w:p>
    <w:p w:rsidR="00081F6D" w:rsidRDefault="007F6321">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19</w:t>
      </w:r>
      <w:r w:rsidR="004455DB">
        <w:rPr>
          <w:rFonts w:ascii="仿宋_GB2312" w:eastAsia="仿宋_GB2312"/>
          <w:sz w:val="32"/>
          <w:szCs w:val="32"/>
        </w:rPr>
        <w:t>.</w:t>
      </w:r>
      <w:r w:rsidR="004455DB">
        <w:rPr>
          <w:rFonts w:ascii="仿宋_GB2312" w:eastAsia="仿宋_GB2312" w:hint="eastAsia"/>
          <w:sz w:val="32"/>
          <w:szCs w:val="32"/>
        </w:rPr>
        <w:t>“三公”经费：指部门用财政拨款安排的因公出国（境）费、公务用车购置及运行费和公务接待费。其中，因公出国（境）</w:t>
      </w:r>
      <w:proofErr w:type="gramStart"/>
      <w:r w:rsidR="004455DB">
        <w:rPr>
          <w:rFonts w:ascii="仿宋_GB2312" w:eastAsia="仿宋_GB2312" w:hint="eastAsia"/>
          <w:sz w:val="32"/>
          <w:szCs w:val="32"/>
        </w:rPr>
        <w:t>费反映</w:t>
      </w:r>
      <w:proofErr w:type="gramEnd"/>
      <w:r w:rsidR="004455DB">
        <w:rPr>
          <w:rFonts w:ascii="仿宋_GB2312" w:eastAsia="仿宋_GB2312" w:hint="eastAsia"/>
          <w:sz w:val="32"/>
          <w:szCs w:val="32"/>
        </w:rPr>
        <w:t>单位公务出国（境）的国际旅费、国外城市间交通费、住宿费、伙食费、培训费、公杂费等支出；公务用车购置及运行</w:t>
      </w:r>
      <w:proofErr w:type="gramStart"/>
      <w:r w:rsidR="004455DB">
        <w:rPr>
          <w:rFonts w:ascii="仿宋_GB2312" w:eastAsia="仿宋_GB2312" w:hint="eastAsia"/>
          <w:sz w:val="32"/>
          <w:szCs w:val="32"/>
        </w:rPr>
        <w:t>费反映</w:t>
      </w:r>
      <w:proofErr w:type="gramEnd"/>
      <w:r w:rsidR="004455DB">
        <w:rPr>
          <w:rFonts w:ascii="仿宋_GB2312" w:eastAsia="仿宋_GB2312" w:hint="eastAsia"/>
          <w:sz w:val="32"/>
          <w:szCs w:val="32"/>
        </w:rPr>
        <w:t>单位公务用车车辆购置支出（</w:t>
      </w:r>
      <w:proofErr w:type="gramStart"/>
      <w:r w:rsidR="004455DB">
        <w:rPr>
          <w:rFonts w:ascii="仿宋_GB2312" w:eastAsia="仿宋_GB2312" w:hint="eastAsia"/>
          <w:sz w:val="32"/>
          <w:szCs w:val="32"/>
        </w:rPr>
        <w:t>含车辆</w:t>
      </w:r>
      <w:proofErr w:type="gramEnd"/>
      <w:r w:rsidR="004455DB">
        <w:rPr>
          <w:rFonts w:ascii="仿宋_GB2312" w:eastAsia="仿宋_GB2312" w:hint="eastAsia"/>
          <w:sz w:val="32"/>
          <w:szCs w:val="32"/>
        </w:rPr>
        <w:t>购置税）及租用费、燃料费、维修费、过路过桥费、保险费等支出；公务接待</w:t>
      </w:r>
      <w:proofErr w:type="gramStart"/>
      <w:r w:rsidR="004455DB">
        <w:rPr>
          <w:rFonts w:ascii="仿宋_GB2312" w:eastAsia="仿宋_GB2312" w:hint="eastAsia"/>
          <w:sz w:val="32"/>
          <w:szCs w:val="32"/>
        </w:rPr>
        <w:t>费反映</w:t>
      </w:r>
      <w:proofErr w:type="gramEnd"/>
      <w:r w:rsidR="004455DB">
        <w:rPr>
          <w:rFonts w:ascii="仿宋_GB2312" w:eastAsia="仿宋_GB2312" w:hint="eastAsia"/>
          <w:sz w:val="32"/>
          <w:szCs w:val="32"/>
        </w:rPr>
        <w:t>单位按规定开支的各类公务接待（含外宾接待）支出。</w:t>
      </w:r>
    </w:p>
    <w:p w:rsidR="00081F6D" w:rsidRDefault="007F6321">
      <w:pPr>
        <w:pStyle w:val="Default"/>
        <w:spacing w:line="560" w:lineRule="exact"/>
        <w:ind w:firstLineChars="200" w:firstLine="640"/>
        <w:rPr>
          <w:rFonts w:ascii="仿宋_GB2312" w:eastAsia="仿宋_GB2312" w:cs="黑体"/>
          <w:sz w:val="32"/>
          <w:szCs w:val="32"/>
        </w:rPr>
      </w:pPr>
      <w:r>
        <w:rPr>
          <w:rFonts w:ascii="仿宋_GB2312" w:eastAsia="仿宋_GB2312" w:hint="eastAsia"/>
          <w:sz w:val="32"/>
          <w:szCs w:val="32"/>
        </w:rPr>
        <w:t>20</w:t>
      </w:r>
      <w:r w:rsidR="004455DB">
        <w:rPr>
          <w:rFonts w:ascii="仿宋_GB2312" w:eastAsia="仿宋_GB2312"/>
          <w:sz w:val="32"/>
          <w:szCs w:val="32"/>
        </w:rPr>
        <w:t>.</w:t>
      </w:r>
      <w:r w:rsidR="004455DB">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81F6D" w:rsidRDefault="004455DB">
      <w:pPr>
        <w:spacing w:line="600" w:lineRule="exact"/>
        <w:jc w:val="left"/>
        <w:outlineLvl w:val="0"/>
        <w:rPr>
          <w:rFonts w:ascii="方正小标宋简体" w:eastAsia="方正小标宋简体" w:hAnsi="方正小标宋简体" w:cs="方正小标宋简体"/>
          <w:sz w:val="32"/>
          <w:szCs w:val="32"/>
        </w:rPr>
      </w:pPr>
      <w:bookmarkStart w:id="42" w:name="_Toc15377226"/>
      <w:r>
        <w:rPr>
          <w:rFonts w:ascii="黑体" w:eastAsia="黑体" w:hAnsi="黑体" w:cs="黑体" w:hint="eastAsia"/>
          <w:sz w:val="32"/>
          <w:szCs w:val="32"/>
        </w:rPr>
        <w:t>附件1</w:t>
      </w:r>
    </w:p>
    <w:p w:rsidR="00081F6D" w:rsidRDefault="00081F6D">
      <w:pPr>
        <w:spacing w:line="580" w:lineRule="exact"/>
        <w:jc w:val="center"/>
        <w:rPr>
          <w:rFonts w:ascii="方正小标宋简体" w:eastAsia="方正小标宋简体" w:hAnsi="方正小标宋简体" w:cs="方正小标宋简体"/>
          <w:sz w:val="44"/>
          <w:szCs w:val="44"/>
        </w:rPr>
      </w:pPr>
    </w:p>
    <w:p w:rsidR="007F6321" w:rsidRDefault="007F6321">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hint="eastAsia"/>
          <w:color w:val="000000"/>
          <w:kern w:val="0"/>
          <w:sz w:val="40"/>
          <w:szCs w:val="44"/>
          <w:lang w:val="zh-CN"/>
        </w:rPr>
        <w:t>南充市嘉陵区人民检察院</w:t>
      </w:r>
    </w:p>
    <w:p w:rsidR="00081F6D" w:rsidRDefault="004455DB">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color w:val="000000"/>
          <w:kern w:val="0"/>
          <w:sz w:val="40"/>
          <w:szCs w:val="44"/>
        </w:rPr>
        <w:t>2019年部门</w:t>
      </w:r>
      <w:r>
        <w:rPr>
          <w:rFonts w:ascii="方正小标宋简体" w:eastAsia="方正小标宋简体" w:hAnsi="宋体" w:hint="eastAsia"/>
          <w:color w:val="000000"/>
          <w:kern w:val="0"/>
          <w:sz w:val="40"/>
          <w:szCs w:val="44"/>
          <w:lang w:val="zh-CN"/>
        </w:rPr>
        <w:t>整体支出绩效评价报告</w:t>
      </w:r>
    </w:p>
    <w:p w:rsidR="00081F6D" w:rsidRDefault="00081F6D">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shd w:val="clear" w:color="auto" w:fill="FFFFFF"/>
        </w:rPr>
      </w:pPr>
    </w:p>
    <w:p w:rsidR="00081F6D" w:rsidRPr="007F6321" w:rsidRDefault="004455DB" w:rsidP="007F6321">
      <w:pPr>
        <w:pStyle w:val="a9"/>
        <w:widowControl/>
        <w:numPr>
          <w:ilvl w:val="0"/>
          <w:numId w:val="3"/>
        </w:numPr>
        <w:adjustRightInd w:val="0"/>
        <w:snapToGrid w:val="0"/>
        <w:spacing w:line="580" w:lineRule="exact"/>
        <w:ind w:firstLineChars="0"/>
        <w:contextualSpacing/>
        <w:jc w:val="left"/>
        <w:rPr>
          <w:rFonts w:ascii="黑体" w:eastAsia="黑体" w:hAnsi="宋体" w:cs="宋体"/>
          <w:color w:val="000000"/>
          <w:kern w:val="0"/>
          <w:sz w:val="32"/>
          <w:szCs w:val="32"/>
          <w:shd w:val="clear" w:color="auto" w:fill="FFFFFF"/>
          <w:lang w:val="zh-CN"/>
        </w:rPr>
      </w:pPr>
      <w:r w:rsidRPr="007F6321">
        <w:rPr>
          <w:rFonts w:ascii="黑体" w:eastAsia="黑体" w:hAnsi="宋体" w:cs="宋体" w:hint="eastAsia"/>
          <w:color w:val="000000"/>
          <w:kern w:val="0"/>
          <w:sz w:val="32"/>
          <w:szCs w:val="32"/>
          <w:shd w:val="clear" w:color="auto" w:fill="FFFFFF"/>
          <w:lang w:val="zh-CN"/>
        </w:rPr>
        <w:t>部门（单位）概况</w:t>
      </w:r>
    </w:p>
    <w:p w:rsidR="007F6321" w:rsidRDefault="007F6321" w:rsidP="007F6321">
      <w:pPr>
        <w:pStyle w:val="2"/>
        <w:rPr>
          <w:rStyle w:val="2Char"/>
          <w:rFonts w:ascii="仿宋" w:eastAsia="仿宋" w:hAnsi="仿宋"/>
        </w:rPr>
      </w:pPr>
      <w:r>
        <w:rPr>
          <w:rFonts w:ascii="黑体" w:eastAsia="黑体" w:hAnsi="黑体" w:hint="eastAsia"/>
          <w:b w:val="0"/>
          <w:color w:val="000000"/>
        </w:rPr>
        <w:t>一、基</w:t>
      </w:r>
      <w:r>
        <w:rPr>
          <w:rStyle w:val="2Char"/>
          <w:rFonts w:ascii="黑体" w:eastAsia="黑体" w:hAnsi="黑体" w:hint="eastAsia"/>
        </w:rPr>
        <w:t>本职能及主要工作</w:t>
      </w:r>
    </w:p>
    <w:p w:rsidR="00081F6D" w:rsidRPr="007F6321" w:rsidRDefault="004455DB" w:rsidP="007F6321">
      <w:pPr>
        <w:pStyle w:val="a9"/>
        <w:widowControl/>
        <w:numPr>
          <w:ilvl w:val="0"/>
          <w:numId w:val="4"/>
        </w:numPr>
        <w:adjustRightInd w:val="0"/>
        <w:snapToGrid w:val="0"/>
        <w:spacing w:line="580" w:lineRule="exact"/>
        <w:ind w:firstLineChars="0"/>
        <w:contextualSpacing/>
        <w:jc w:val="left"/>
        <w:rPr>
          <w:rFonts w:ascii="仿宋_GB2312" w:eastAsia="仿宋_GB2312" w:hAnsi="宋体" w:cs="宋体"/>
          <w:color w:val="000000"/>
          <w:kern w:val="0"/>
          <w:sz w:val="32"/>
          <w:szCs w:val="32"/>
          <w:shd w:val="clear" w:color="auto" w:fill="FFFFFF"/>
          <w:lang w:val="zh-CN"/>
        </w:rPr>
      </w:pPr>
      <w:r w:rsidRPr="007F6321">
        <w:rPr>
          <w:rFonts w:ascii="仿宋_GB2312" w:eastAsia="仿宋_GB2312" w:hAnsi="宋体" w:cs="宋体" w:hint="eastAsia"/>
          <w:color w:val="000000"/>
          <w:kern w:val="0"/>
          <w:sz w:val="32"/>
          <w:szCs w:val="32"/>
          <w:shd w:val="clear" w:color="auto" w:fill="FFFFFF"/>
          <w:lang w:val="zh-CN"/>
        </w:rPr>
        <w:t>机构组成。</w:t>
      </w:r>
    </w:p>
    <w:p w:rsidR="007F6321" w:rsidRPr="007F6321" w:rsidRDefault="007F6321" w:rsidP="007F6321">
      <w:pPr>
        <w:ind w:firstLineChars="200" w:firstLine="640"/>
        <w:rPr>
          <w:rFonts w:ascii="仿宋" w:eastAsia="仿宋" w:hAnsi="仿宋"/>
          <w:sz w:val="32"/>
          <w:szCs w:val="32"/>
        </w:rPr>
      </w:pPr>
      <w:r w:rsidRPr="007F6321">
        <w:rPr>
          <w:rFonts w:ascii="仿宋" w:eastAsia="仿宋" w:hAnsi="仿宋" w:hint="eastAsia"/>
          <w:sz w:val="32"/>
          <w:szCs w:val="32"/>
        </w:rPr>
        <w:t>纳入南充市嘉陵区人民检察院2019年度部门决算编制范围的单位包括机关本级，本院没有二级预算单位，本院共设置了政治处、公诉科、</w:t>
      </w:r>
      <w:proofErr w:type="gramStart"/>
      <w:r w:rsidRPr="007F6321">
        <w:rPr>
          <w:rFonts w:ascii="仿宋" w:eastAsia="仿宋" w:hAnsi="仿宋" w:hint="eastAsia"/>
          <w:sz w:val="32"/>
          <w:szCs w:val="32"/>
        </w:rPr>
        <w:t>侦</w:t>
      </w:r>
      <w:proofErr w:type="gramEnd"/>
      <w:r w:rsidRPr="007F6321">
        <w:rPr>
          <w:rFonts w:ascii="仿宋" w:eastAsia="仿宋" w:hAnsi="仿宋" w:hint="eastAsia"/>
          <w:sz w:val="32"/>
          <w:szCs w:val="32"/>
        </w:rPr>
        <w:t>监科、控申科、监所科、民行科等8个内设机构。</w:t>
      </w:r>
    </w:p>
    <w:p w:rsidR="00081F6D" w:rsidRDefault="004455DB">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（二）机构职能。</w:t>
      </w:r>
    </w:p>
    <w:p w:rsidR="007F6321" w:rsidRPr="00ED3219" w:rsidRDefault="007F6321" w:rsidP="007F6321">
      <w:pPr>
        <w:ind w:firstLineChars="200" w:firstLine="640"/>
        <w:rPr>
          <w:rFonts w:ascii="仿宋" w:eastAsia="仿宋" w:hAnsi="仿宋"/>
          <w:sz w:val="32"/>
          <w:szCs w:val="32"/>
        </w:rPr>
      </w:pPr>
      <w:r>
        <w:rPr>
          <w:rFonts w:ascii="楷体" w:eastAsia="楷体" w:hAnsi="楷体" w:hint="eastAsia"/>
          <w:bCs/>
          <w:color w:val="000000"/>
          <w:sz w:val="32"/>
          <w:szCs w:val="32"/>
        </w:rPr>
        <w:t>1.</w:t>
      </w:r>
      <w:r w:rsidRPr="00ED3219">
        <w:rPr>
          <w:rFonts w:ascii="仿宋" w:eastAsia="仿宋" w:hAnsi="仿宋" w:hint="eastAsia"/>
          <w:sz w:val="32"/>
          <w:szCs w:val="32"/>
        </w:rPr>
        <w:t>对于公安机关、国家安全机关等</w:t>
      </w:r>
      <w:proofErr w:type="gramStart"/>
      <w:r w:rsidRPr="00ED3219">
        <w:rPr>
          <w:rFonts w:ascii="仿宋" w:eastAsia="仿宋" w:hAnsi="仿宋" w:hint="eastAsia"/>
          <w:sz w:val="32"/>
          <w:szCs w:val="32"/>
        </w:rPr>
        <w:t>侦查机</w:t>
      </w:r>
      <w:proofErr w:type="gramEnd"/>
      <w:r w:rsidRPr="00ED3219">
        <w:rPr>
          <w:rFonts w:ascii="仿宋" w:eastAsia="仿宋" w:hAnsi="仿宋" w:hint="eastAsia"/>
          <w:sz w:val="32"/>
          <w:szCs w:val="32"/>
        </w:rPr>
        <w:t>关侦查的案件进行审查，决定是否逮捕、起诉或者不起诉。并对</w:t>
      </w:r>
      <w:proofErr w:type="gramStart"/>
      <w:r w:rsidRPr="00ED3219">
        <w:rPr>
          <w:rFonts w:ascii="仿宋" w:eastAsia="仿宋" w:hAnsi="仿宋" w:hint="eastAsia"/>
          <w:sz w:val="32"/>
          <w:szCs w:val="32"/>
        </w:rPr>
        <w:t>侦查机</w:t>
      </w:r>
      <w:proofErr w:type="gramEnd"/>
      <w:r w:rsidRPr="00ED3219">
        <w:rPr>
          <w:rFonts w:ascii="仿宋" w:eastAsia="仿宋" w:hAnsi="仿宋" w:hint="eastAsia"/>
          <w:sz w:val="32"/>
          <w:szCs w:val="32"/>
        </w:rPr>
        <w:t>关的侦查活动是否合法实行监督。</w:t>
      </w:r>
    </w:p>
    <w:p w:rsidR="007F6321" w:rsidRPr="00ED3219" w:rsidRDefault="007F6321" w:rsidP="007F6321">
      <w:pPr>
        <w:ind w:firstLineChars="200" w:firstLine="640"/>
        <w:rPr>
          <w:rFonts w:ascii="仿宋" w:eastAsia="仿宋" w:hAnsi="仿宋"/>
          <w:sz w:val="32"/>
          <w:szCs w:val="32"/>
        </w:rPr>
      </w:pPr>
      <w:r>
        <w:rPr>
          <w:rFonts w:ascii="仿宋" w:eastAsia="仿宋" w:hAnsi="仿宋" w:hint="eastAsia"/>
          <w:sz w:val="32"/>
          <w:szCs w:val="32"/>
        </w:rPr>
        <w:t>2</w:t>
      </w:r>
      <w:r w:rsidRPr="00ED3219">
        <w:rPr>
          <w:rFonts w:ascii="仿宋" w:eastAsia="仿宋" w:hAnsi="仿宋" w:hint="eastAsia"/>
          <w:sz w:val="32"/>
          <w:szCs w:val="32"/>
        </w:rPr>
        <w:t>、对于刑事案件提起公诉，支持公诉；对于人民法院的刑事判决、裁定是否正确和审判活动是否合法实行监督。</w:t>
      </w:r>
    </w:p>
    <w:p w:rsidR="007F6321" w:rsidRPr="00ED3219" w:rsidRDefault="007F6321" w:rsidP="007F6321">
      <w:pPr>
        <w:ind w:firstLineChars="200" w:firstLine="640"/>
        <w:rPr>
          <w:rFonts w:ascii="仿宋" w:eastAsia="仿宋" w:hAnsi="仿宋"/>
          <w:sz w:val="32"/>
          <w:szCs w:val="32"/>
        </w:rPr>
      </w:pPr>
      <w:r>
        <w:rPr>
          <w:rFonts w:ascii="仿宋" w:eastAsia="仿宋" w:hAnsi="仿宋" w:hint="eastAsia"/>
          <w:sz w:val="32"/>
          <w:szCs w:val="32"/>
        </w:rPr>
        <w:t>3、</w:t>
      </w:r>
      <w:r w:rsidRPr="00ED3219">
        <w:rPr>
          <w:rFonts w:ascii="仿宋" w:eastAsia="仿宋" w:hAnsi="仿宋" w:hint="eastAsia"/>
          <w:sz w:val="32"/>
          <w:szCs w:val="32"/>
        </w:rPr>
        <w:t>对于监狱、看守所等执行机关执行刑罚的活动是否合法实行监督。</w:t>
      </w:r>
    </w:p>
    <w:p w:rsidR="007F6321" w:rsidRPr="00ED3219" w:rsidRDefault="007F6321" w:rsidP="007F6321">
      <w:pPr>
        <w:ind w:firstLineChars="200" w:firstLine="640"/>
        <w:rPr>
          <w:rFonts w:ascii="仿宋" w:eastAsia="仿宋" w:hAnsi="仿宋"/>
          <w:sz w:val="32"/>
          <w:szCs w:val="32"/>
        </w:rPr>
      </w:pPr>
      <w:r>
        <w:rPr>
          <w:rFonts w:ascii="仿宋" w:eastAsia="仿宋" w:hAnsi="仿宋" w:hint="eastAsia"/>
          <w:sz w:val="32"/>
          <w:szCs w:val="32"/>
        </w:rPr>
        <w:t>4</w:t>
      </w:r>
      <w:r w:rsidRPr="00ED3219">
        <w:rPr>
          <w:rFonts w:ascii="仿宋" w:eastAsia="仿宋" w:hAnsi="仿宋" w:hint="eastAsia"/>
          <w:sz w:val="32"/>
          <w:szCs w:val="32"/>
        </w:rPr>
        <w:t>、对于人民法院的民事审判活动实行法律监督，对人民法院已经发生效力的判决、裁定，发现违反法律、法规规定的，依法提出抗诉。</w:t>
      </w:r>
    </w:p>
    <w:p w:rsidR="007F6321" w:rsidRPr="00E8333E" w:rsidRDefault="007F6321" w:rsidP="007F6321">
      <w:pPr>
        <w:ind w:firstLineChars="200" w:firstLine="640"/>
        <w:rPr>
          <w:rFonts w:ascii="仿宋" w:eastAsia="仿宋" w:hAnsi="仿宋"/>
          <w:sz w:val="32"/>
          <w:szCs w:val="32"/>
        </w:rPr>
      </w:pPr>
      <w:r>
        <w:rPr>
          <w:rFonts w:ascii="仿宋" w:eastAsia="仿宋" w:hAnsi="仿宋" w:hint="eastAsia"/>
          <w:sz w:val="32"/>
          <w:szCs w:val="32"/>
        </w:rPr>
        <w:lastRenderedPageBreak/>
        <w:t>5</w:t>
      </w:r>
      <w:r w:rsidRPr="00ED3219">
        <w:rPr>
          <w:rFonts w:ascii="仿宋" w:eastAsia="仿宋" w:hAnsi="仿宋" w:hint="eastAsia"/>
          <w:sz w:val="32"/>
          <w:szCs w:val="32"/>
        </w:rPr>
        <w:t>、对于行政诉讼实行法律监督。对人民法院已经发生效力的判决、裁定发现违反法律、法规规定的，依法提出抗诉。</w:t>
      </w:r>
    </w:p>
    <w:p w:rsidR="007F6321" w:rsidRDefault="007F6321">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p>
    <w:p w:rsidR="007F6321" w:rsidRDefault="007F6321" w:rsidP="007F6321">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w:t>
      </w:r>
      <w:r w:rsidR="004455DB" w:rsidRPr="007F6321">
        <w:rPr>
          <w:rFonts w:ascii="仿宋_GB2312" w:eastAsia="仿宋_GB2312" w:hAnsi="宋体" w:cs="宋体" w:hint="eastAsia"/>
          <w:color w:val="000000"/>
          <w:kern w:val="0"/>
          <w:sz w:val="32"/>
          <w:szCs w:val="32"/>
          <w:shd w:val="clear" w:color="auto" w:fill="FFFFFF"/>
          <w:lang w:val="zh-CN"/>
        </w:rPr>
        <w:t>人员概况。</w:t>
      </w:r>
    </w:p>
    <w:p w:rsidR="007F6321" w:rsidRPr="007F6321" w:rsidRDefault="007F6321" w:rsidP="007F6321">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我院2019年在编在职51人，聘用人员20人，退休人员23人，合计94人。</w:t>
      </w:r>
    </w:p>
    <w:p w:rsidR="00081F6D" w:rsidRDefault="004455DB">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081F6D" w:rsidRDefault="004455DB">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（一）部门财政资金收入情况。</w:t>
      </w:r>
    </w:p>
    <w:p w:rsidR="007F6321" w:rsidRPr="007F6321" w:rsidRDefault="007F6321" w:rsidP="007F6321">
      <w:pPr>
        <w:rPr>
          <w:rFonts w:ascii="宋体" w:hAnsi="宋体" w:cs="Arial"/>
          <w:b/>
          <w:bCs/>
          <w:color w:val="000000"/>
          <w:kern w:val="0"/>
          <w:sz w:val="22"/>
          <w:szCs w:val="22"/>
        </w:rPr>
      </w:pPr>
      <w:r>
        <w:rPr>
          <w:rFonts w:ascii="仿宋" w:eastAsia="仿宋" w:hAnsi="仿宋"/>
          <w:color w:val="000000"/>
          <w:sz w:val="32"/>
          <w:szCs w:val="32"/>
        </w:rPr>
        <w:t>201</w:t>
      </w:r>
      <w:r>
        <w:rPr>
          <w:rFonts w:ascii="仿宋" w:eastAsia="仿宋" w:hAnsi="仿宋" w:hint="eastAsia"/>
          <w:color w:val="000000"/>
          <w:sz w:val="32"/>
          <w:szCs w:val="32"/>
        </w:rPr>
        <w:t>9年本年收入合计</w:t>
      </w:r>
      <w:r w:rsidRPr="007D25B8">
        <w:rPr>
          <w:rFonts w:ascii="仿宋" w:eastAsia="仿宋" w:hAnsi="仿宋" w:hint="eastAsia"/>
          <w:color w:val="000000"/>
          <w:sz w:val="32"/>
          <w:szCs w:val="32"/>
        </w:rPr>
        <w:t>2,473.15</w:t>
      </w:r>
      <w:r>
        <w:rPr>
          <w:rFonts w:ascii="仿宋" w:eastAsia="仿宋" w:hAnsi="仿宋" w:hint="eastAsia"/>
          <w:color w:val="000000"/>
          <w:sz w:val="32"/>
          <w:szCs w:val="32"/>
        </w:rPr>
        <w:t>万元，其中：一般公共预算财政拨款收入</w:t>
      </w:r>
      <w:r w:rsidRPr="007D25B8">
        <w:rPr>
          <w:rFonts w:ascii="仿宋" w:eastAsia="仿宋" w:hAnsi="仿宋" w:hint="eastAsia"/>
          <w:color w:val="000000"/>
          <w:sz w:val="32"/>
          <w:szCs w:val="32"/>
        </w:rPr>
        <w:t>1,980.30</w:t>
      </w:r>
      <w:r>
        <w:rPr>
          <w:rFonts w:ascii="仿宋" w:eastAsia="仿宋" w:hAnsi="仿宋" w:hint="eastAsia"/>
          <w:color w:val="000000"/>
          <w:sz w:val="32"/>
          <w:szCs w:val="32"/>
        </w:rPr>
        <w:t>万元，占80.07</w:t>
      </w:r>
      <w:r>
        <w:rPr>
          <w:rFonts w:ascii="仿宋" w:eastAsia="仿宋" w:hAnsi="仿宋"/>
          <w:color w:val="000000"/>
          <w:sz w:val="32"/>
          <w:szCs w:val="32"/>
        </w:rPr>
        <w:t>%</w:t>
      </w:r>
      <w:r>
        <w:rPr>
          <w:rFonts w:ascii="仿宋" w:eastAsia="仿宋" w:hAnsi="仿宋" w:hint="eastAsia"/>
          <w:color w:val="000000"/>
          <w:sz w:val="32"/>
          <w:szCs w:val="32"/>
        </w:rPr>
        <w:t>；政府性基金预算财政拨款收入171.18万元，占6.92</w:t>
      </w:r>
      <w:r>
        <w:rPr>
          <w:rFonts w:ascii="仿宋" w:eastAsia="仿宋" w:hAnsi="仿宋"/>
          <w:color w:val="000000"/>
          <w:sz w:val="32"/>
          <w:szCs w:val="32"/>
        </w:rPr>
        <w:t>%</w:t>
      </w:r>
      <w:r>
        <w:rPr>
          <w:rFonts w:ascii="仿宋" w:eastAsia="仿宋" w:hAnsi="仿宋" w:hint="eastAsia"/>
          <w:color w:val="000000"/>
          <w:sz w:val="32"/>
          <w:szCs w:val="32"/>
        </w:rPr>
        <w:t>；其他收入</w:t>
      </w:r>
      <w:r w:rsidRPr="007D25B8">
        <w:rPr>
          <w:rFonts w:ascii="仿宋" w:eastAsia="仿宋" w:hAnsi="仿宋" w:hint="eastAsia"/>
          <w:color w:val="000000"/>
          <w:sz w:val="32"/>
          <w:szCs w:val="32"/>
        </w:rPr>
        <w:t>321.67</w:t>
      </w:r>
      <w:r>
        <w:rPr>
          <w:rFonts w:ascii="仿宋" w:eastAsia="仿宋" w:hAnsi="仿宋" w:hint="eastAsia"/>
          <w:color w:val="000000"/>
          <w:sz w:val="32"/>
          <w:szCs w:val="32"/>
        </w:rPr>
        <w:t>万元，占13</w:t>
      </w:r>
      <w:r>
        <w:rPr>
          <w:rFonts w:ascii="仿宋" w:eastAsia="仿宋" w:hAnsi="仿宋"/>
          <w:color w:val="000000"/>
          <w:sz w:val="32"/>
          <w:szCs w:val="32"/>
        </w:rPr>
        <w:t>%</w:t>
      </w:r>
      <w:r>
        <w:rPr>
          <w:rFonts w:ascii="仿宋" w:eastAsia="仿宋" w:hAnsi="仿宋" w:hint="eastAsia"/>
          <w:color w:val="000000"/>
          <w:sz w:val="32"/>
          <w:szCs w:val="32"/>
        </w:rPr>
        <w:t>。</w:t>
      </w:r>
    </w:p>
    <w:p w:rsidR="00081F6D" w:rsidRPr="007F6321" w:rsidRDefault="004455DB" w:rsidP="007F6321">
      <w:pPr>
        <w:pStyle w:val="a9"/>
        <w:widowControl/>
        <w:numPr>
          <w:ilvl w:val="0"/>
          <w:numId w:val="4"/>
        </w:numPr>
        <w:adjustRightInd w:val="0"/>
        <w:snapToGrid w:val="0"/>
        <w:spacing w:line="580" w:lineRule="exact"/>
        <w:ind w:firstLineChars="0"/>
        <w:contextualSpacing/>
        <w:jc w:val="left"/>
        <w:rPr>
          <w:rFonts w:ascii="仿宋_GB2312" w:eastAsia="仿宋_GB2312" w:hAnsi="宋体" w:cs="宋体"/>
          <w:color w:val="000000"/>
          <w:kern w:val="0"/>
          <w:sz w:val="32"/>
          <w:szCs w:val="32"/>
          <w:shd w:val="clear" w:color="auto" w:fill="FFFFFF"/>
          <w:lang w:val="zh-CN"/>
        </w:rPr>
      </w:pPr>
      <w:r w:rsidRPr="007F6321">
        <w:rPr>
          <w:rFonts w:ascii="仿宋_GB2312" w:eastAsia="仿宋_GB2312" w:hAnsi="宋体" w:cs="宋体" w:hint="eastAsia"/>
          <w:color w:val="000000"/>
          <w:kern w:val="0"/>
          <w:sz w:val="32"/>
          <w:szCs w:val="32"/>
          <w:shd w:val="clear" w:color="auto" w:fill="FFFFFF"/>
          <w:lang w:val="zh-CN"/>
        </w:rPr>
        <w:t>部门财政资金支出情况。</w:t>
      </w:r>
    </w:p>
    <w:p w:rsidR="007F6321" w:rsidRPr="007F6321" w:rsidRDefault="007F6321" w:rsidP="007F6321">
      <w:pPr>
        <w:ind w:firstLineChars="200" w:firstLine="640"/>
        <w:jc w:val="left"/>
        <w:rPr>
          <w:rFonts w:ascii="仿宋" w:eastAsia="仿宋" w:hAnsi="仿宋"/>
          <w:color w:val="000000"/>
          <w:sz w:val="32"/>
          <w:szCs w:val="32"/>
        </w:rPr>
      </w:pPr>
      <w:r w:rsidRPr="007F6321">
        <w:rPr>
          <w:rFonts w:ascii="仿宋" w:eastAsia="仿宋" w:hAnsi="仿宋"/>
          <w:color w:val="000000"/>
          <w:sz w:val="32"/>
          <w:szCs w:val="32"/>
        </w:rPr>
        <w:t>201</w:t>
      </w:r>
      <w:r w:rsidRPr="007F6321">
        <w:rPr>
          <w:rFonts w:ascii="仿宋" w:eastAsia="仿宋" w:hAnsi="仿宋" w:hint="eastAsia"/>
          <w:color w:val="000000"/>
          <w:sz w:val="32"/>
          <w:szCs w:val="32"/>
        </w:rPr>
        <w:t>9年本年支出合计2,367.53万元，其中：基本支出1,774.40万元，占74.95</w:t>
      </w:r>
      <w:r w:rsidRPr="007F6321">
        <w:rPr>
          <w:rFonts w:ascii="仿宋" w:eastAsia="仿宋" w:hAnsi="仿宋"/>
          <w:color w:val="000000"/>
          <w:sz w:val="32"/>
          <w:szCs w:val="32"/>
        </w:rPr>
        <w:t>%</w:t>
      </w:r>
      <w:r w:rsidRPr="007F6321">
        <w:rPr>
          <w:rFonts w:ascii="仿宋" w:eastAsia="仿宋" w:hAnsi="仿宋" w:hint="eastAsia"/>
          <w:color w:val="000000"/>
          <w:sz w:val="32"/>
          <w:szCs w:val="32"/>
        </w:rPr>
        <w:t>；项目支出593.13万元，占25.05</w:t>
      </w:r>
      <w:r w:rsidRPr="007F6321">
        <w:rPr>
          <w:rFonts w:ascii="仿宋" w:eastAsia="仿宋" w:hAnsi="仿宋"/>
          <w:color w:val="000000"/>
          <w:sz w:val="32"/>
          <w:szCs w:val="32"/>
        </w:rPr>
        <w:t>%</w:t>
      </w:r>
      <w:r w:rsidRPr="007F6321">
        <w:rPr>
          <w:rFonts w:ascii="仿宋" w:eastAsia="仿宋" w:hAnsi="仿宋" w:hint="eastAsia"/>
          <w:color w:val="000000"/>
          <w:sz w:val="32"/>
          <w:szCs w:val="32"/>
        </w:rPr>
        <w:t>。</w:t>
      </w:r>
    </w:p>
    <w:p w:rsidR="007F6321" w:rsidRPr="007F6321" w:rsidRDefault="007F6321" w:rsidP="007F6321">
      <w:pPr>
        <w:widowControl/>
        <w:adjustRightInd w:val="0"/>
        <w:snapToGrid w:val="0"/>
        <w:spacing w:line="580" w:lineRule="exact"/>
        <w:contextualSpacing/>
        <w:jc w:val="left"/>
        <w:rPr>
          <w:rFonts w:ascii="仿宋_GB2312" w:eastAsia="仿宋_GB2312" w:hAnsi="宋体" w:cs="宋体"/>
          <w:color w:val="000000"/>
          <w:kern w:val="0"/>
          <w:sz w:val="32"/>
          <w:szCs w:val="32"/>
          <w:shd w:val="clear" w:color="auto" w:fill="FFFFFF"/>
          <w:lang w:val="zh-CN"/>
        </w:rPr>
      </w:pPr>
    </w:p>
    <w:p w:rsidR="00081F6D" w:rsidRDefault="004455DB">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081F6D" w:rsidRDefault="004455DB">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（一）部门预算管理。</w:t>
      </w:r>
    </w:p>
    <w:p w:rsidR="00081F6D" w:rsidRDefault="007F6321">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我院年初科学编制预算，提前规划，年中稳步推进，预算执行准确及时，严格按照中央八项规定精神</w:t>
      </w:r>
      <w:r w:rsidR="00514EFF">
        <w:rPr>
          <w:rFonts w:ascii="仿宋_GB2312" w:eastAsia="仿宋_GB2312" w:hAnsi="宋体" w:cs="宋体" w:hint="eastAsia"/>
          <w:color w:val="000000"/>
          <w:kern w:val="0"/>
          <w:sz w:val="32"/>
          <w:szCs w:val="32"/>
          <w:shd w:val="clear" w:color="auto" w:fill="FFFFFF"/>
          <w:lang w:val="zh-CN"/>
        </w:rPr>
        <w:t>压缩开支，“三公”经费支出同比下降，全年无违规违纪现象。</w:t>
      </w:r>
    </w:p>
    <w:p w:rsidR="00081F6D" w:rsidRDefault="004455DB">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（二）结果应用情况。</w:t>
      </w:r>
    </w:p>
    <w:p w:rsidR="00081F6D" w:rsidRDefault="00514EFF">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lastRenderedPageBreak/>
        <w:t>整体支出预算绩效自评为优</w:t>
      </w:r>
      <w:r w:rsidR="004455DB">
        <w:rPr>
          <w:rFonts w:ascii="仿宋_GB2312" w:eastAsia="仿宋_GB2312" w:hAnsi="宋体" w:cs="宋体" w:hint="eastAsia"/>
          <w:color w:val="000000"/>
          <w:kern w:val="0"/>
          <w:sz w:val="32"/>
          <w:szCs w:val="32"/>
          <w:shd w:val="clear" w:color="auto" w:fill="FFFFFF"/>
          <w:lang w:val="zh-CN"/>
        </w:rPr>
        <w:t>。</w:t>
      </w:r>
    </w:p>
    <w:p w:rsidR="00081F6D" w:rsidRDefault="004455DB">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081F6D" w:rsidRDefault="004455DB">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（一）评价结论。</w:t>
      </w:r>
    </w:p>
    <w:p w:rsidR="00514EFF" w:rsidRDefault="00514EFF" w:rsidP="00514EFF">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整体支出预算绩效自评为优。</w:t>
      </w:r>
    </w:p>
    <w:p w:rsidR="00081F6D" w:rsidRPr="00514EFF" w:rsidRDefault="004455DB" w:rsidP="00514EFF">
      <w:pPr>
        <w:pStyle w:val="a9"/>
        <w:widowControl/>
        <w:numPr>
          <w:ilvl w:val="0"/>
          <w:numId w:val="4"/>
        </w:numPr>
        <w:adjustRightInd w:val="0"/>
        <w:snapToGrid w:val="0"/>
        <w:spacing w:line="580" w:lineRule="exact"/>
        <w:ind w:firstLineChars="0"/>
        <w:contextualSpacing/>
        <w:jc w:val="left"/>
        <w:rPr>
          <w:rFonts w:ascii="仿宋_GB2312" w:eastAsia="仿宋_GB2312" w:hAnsi="宋体" w:cs="宋体"/>
          <w:color w:val="000000"/>
          <w:kern w:val="0"/>
          <w:sz w:val="32"/>
          <w:szCs w:val="32"/>
          <w:shd w:val="clear" w:color="auto" w:fill="FFFFFF"/>
          <w:lang w:val="zh-CN"/>
        </w:rPr>
      </w:pPr>
      <w:r w:rsidRPr="00514EFF">
        <w:rPr>
          <w:rFonts w:ascii="仿宋_GB2312" w:eastAsia="仿宋_GB2312" w:hAnsi="宋体" w:cs="宋体" w:hint="eastAsia"/>
          <w:color w:val="000000"/>
          <w:kern w:val="0"/>
          <w:sz w:val="32"/>
          <w:szCs w:val="32"/>
          <w:shd w:val="clear" w:color="auto" w:fill="FFFFFF"/>
          <w:lang w:val="zh-CN"/>
        </w:rPr>
        <w:t>存在问题。</w:t>
      </w:r>
    </w:p>
    <w:p w:rsidR="00514EFF" w:rsidRPr="00514EFF" w:rsidRDefault="00514EFF" w:rsidP="00514EFF">
      <w:pPr>
        <w:widowControl/>
        <w:adjustRightInd w:val="0"/>
        <w:snapToGrid w:val="0"/>
        <w:spacing w:line="580" w:lineRule="exact"/>
        <w:ind w:left="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预算编制不够精准，执行进度不够及时。</w:t>
      </w:r>
    </w:p>
    <w:p w:rsidR="00081F6D" w:rsidRDefault="004455DB">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（三）改进建议。</w:t>
      </w:r>
    </w:p>
    <w:p w:rsidR="00081F6D" w:rsidRDefault="00514EF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提前谋划，更加科学编制预算，加快预算执行进度。</w:t>
      </w:r>
    </w:p>
    <w:p w:rsidR="00081F6D" w:rsidRDefault="00081F6D">
      <w:pPr>
        <w:spacing w:line="580" w:lineRule="exact"/>
        <w:ind w:firstLineChars="200" w:firstLine="640"/>
        <w:rPr>
          <w:rFonts w:ascii="仿宋_GB2312" w:eastAsia="仿宋_GB2312" w:hAnsi="仿宋_GB2312" w:cs="仿宋_GB2312"/>
          <w:sz w:val="32"/>
          <w:szCs w:val="32"/>
        </w:rPr>
      </w:pPr>
    </w:p>
    <w:p w:rsidR="004455DB" w:rsidRDefault="004455DB">
      <w:pPr>
        <w:pStyle w:val="2"/>
        <w:rPr>
          <w:rFonts w:ascii="黑体" w:eastAsia="黑体" w:hAnsi="黑体" w:cs="黑体"/>
        </w:rPr>
        <w:sectPr w:rsidR="004455DB" w:rsidSect="00081F6D">
          <w:headerReference w:type="default" r:id="rId9"/>
          <w:footerReference w:type="default" r:id="rId10"/>
          <w:pgSz w:w="11906" w:h="16838"/>
          <w:pgMar w:top="1440" w:right="1800" w:bottom="1440" w:left="1800" w:header="851" w:footer="992" w:gutter="0"/>
          <w:pgNumType w:start="1"/>
          <w:cols w:space="425"/>
          <w:titlePg/>
          <w:docGrid w:type="lines" w:linePitch="312"/>
        </w:sectPr>
      </w:pPr>
      <w:bookmarkStart w:id="43" w:name="_Toc15396619"/>
      <w:bookmarkEnd w:id="42"/>
    </w:p>
    <w:p w:rsidR="00E0045D" w:rsidRDefault="00E0045D" w:rsidP="00E0045D">
      <w:pPr>
        <w:pStyle w:val="2"/>
        <w:jc w:val="left"/>
        <w:rPr>
          <w:rFonts w:ascii="黑体" w:eastAsia="黑体" w:hAnsi="黑体" w:cs="黑体" w:hint="eastAsia"/>
        </w:rPr>
      </w:pPr>
      <w:r>
        <w:rPr>
          <w:rFonts w:ascii="黑体" w:eastAsia="黑体" w:hAnsi="黑体" w:cs="黑体" w:hint="eastAsia"/>
        </w:rPr>
        <w:lastRenderedPageBreak/>
        <w:t>附件二:</w:t>
      </w:r>
    </w:p>
    <w:p w:rsidR="00930926" w:rsidRDefault="00930926" w:rsidP="00930926">
      <w:pPr>
        <w:pStyle w:val="2"/>
        <w:jc w:val="center"/>
        <w:rPr>
          <w:rFonts w:ascii="黑体" w:eastAsia="黑体" w:hAnsi="黑体" w:cs="黑体"/>
        </w:rPr>
      </w:pPr>
      <w:r>
        <w:rPr>
          <w:rFonts w:ascii="黑体" w:eastAsia="黑体" w:hAnsi="黑体" w:cs="黑体" w:hint="eastAsia"/>
        </w:rPr>
        <w:t>南充市嘉陵区人民检院</w:t>
      </w:r>
    </w:p>
    <w:p w:rsidR="00081F6D" w:rsidRDefault="004455DB" w:rsidP="00930926">
      <w:pPr>
        <w:pStyle w:val="2"/>
        <w:jc w:val="center"/>
        <w:rPr>
          <w:rFonts w:ascii="黑体" w:eastAsia="黑体" w:hAnsi="黑体" w:cs="黑体"/>
        </w:rPr>
      </w:pPr>
      <w:r>
        <w:rPr>
          <w:rFonts w:ascii="黑体" w:eastAsia="黑体" w:hAnsi="黑体" w:cs="黑体" w:hint="eastAsia"/>
        </w:rPr>
        <w:t>2019年部门决算公开表</w:t>
      </w:r>
    </w:p>
    <w:p w:rsidR="00081F6D" w:rsidRDefault="004455DB" w:rsidP="00634286">
      <w:pPr>
        <w:pStyle w:val="2"/>
        <w:numPr>
          <w:ilvl w:val="0"/>
          <w:numId w:val="2"/>
        </w:numPr>
        <w:rPr>
          <w:rStyle w:val="2Char"/>
          <w:rFonts w:ascii="仿宋" w:eastAsia="仿宋" w:hAnsi="仿宋"/>
        </w:rPr>
      </w:pPr>
      <w:r>
        <w:rPr>
          <w:rFonts w:ascii="仿宋" w:eastAsia="仿宋" w:hAnsi="仿宋" w:hint="eastAsia"/>
          <w:b w:val="0"/>
          <w:color w:val="000000"/>
        </w:rPr>
        <w:t>收</w:t>
      </w:r>
      <w:r>
        <w:rPr>
          <w:rStyle w:val="2Char"/>
          <w:rFonts w:ascii="仿宋" w:eastAsia="仿宋" w:hAnsi="仿宋" w:hint="eastAsia"/>
        </w:rPr>
        <w:t>入支出决算总表</w:t>
      </w:r>
      <w:bookmarkEnd w:id="43"/>
    </w:p>
    <w:tbl>
      <w:tblPr>
        <w:tblW w:w="14120" w:type="dxa"/>
        <w:tblInd w:w="78" w:type="dxa"/>
        <w:tblLook w:val="04A0"/>
      </w:tblPr>
      <w:tblGrid>
        <w:gridCol w:w="4220"/>
        <w:gridCol w:w="580"/>
        <w:gridCol w:w="2260"/>
        <w:gridCol w:w="4220"/>
        <w:gridCol w:w="580"/>
        <w:gridCol w:w="2260"/>
      </w:tblGrid>
      <w:tr w:rsidR="004455DB" w:rsidRPr="004455DB" w:rsidTr="004455DB">
        <w:trPr>
          <w:trHeight w:val="405"/>
        </w:trPr>
        <w:tc>
          <w:tcPr>
            <w:tcW w:w="422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58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2260" w:type="dxa"/>
            <w:tcBorders>
              <w:top w:val="nil"/>
              <w:left w:val="nil"/>
              <w:bottom w:val="nil"/>
              <w:right w:val="nil"/>
            </w:tcBorders>
            <w:shd w:val="clear" w:color="auto" w:fill="auto"/>
            <w:noWrap/>
            <w:vAlign w:val="bottom"/>
            <w:hideMark/>
          </w:tcPr>
          <w:p w:rsidR="004455DB" w:rsidRPr="004455DB" w:rsidRDefault="004455DB" w:rsidP="004455DB">
            <w:pPr>
              <w:widowControl/>
              <w:jc w:val="center"/>
              <w:rPr>
                <w:rFonts w:ascii="宋体" w:hAnsi="宋体" w:cs="Arial"/>
                <w:color w:val="000000"/>
                <w:kern w:val="0"/>
                <w:sz w:val="32"/>
                <w:szCs w:val="32"/>
              </w:rPr>
            </w:pPr>
            <w:r w:rsidRPr="004455DB">
              <w:rPr>
                <w:rFonts w:ascii="宋体" w:hAnsi="宋体" w:cs="Arial" w:hint="eastAsia"/>
                <w:color w:val="000000"/>
                <w:kern w:val="0"/>
                <w:sz w:val="32"/>
                <w:szCs w:val="32"/>
              </w:rPr>
              <w:t>收入支出决算总表</w:t>
            </w:r>
          </w:p>
        </w:tc>
        <w:tc>
          <w:tcPr>
            <w:tcW w:w="422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58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226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r>
      <w:tr w:rsidR="004455DB" w:rsidRPr="004455DB" w:rsidTr="004455DB">
        <w:trPr>
          <w:trHeight w:val="255"/>
        </w:trPr>
        <w:tc>
          <w:tcPr>
            <w:tcW w:w="422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58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226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422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58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2260" w:type="dxa"/>
            <w:tcBorders>
              <w:top w:val="nil"/>
              <w:left w:val="nil"/>
              <w:bottom w:val="nil"/>
              <w:right w:val="nil"/>
            </w:tcBorders>
            <w:shd w:val="clear" w:color="auto" w:fill="auto"/>
            <w:noWrap/>
            <w:vAlign w:val="bottom"/>
            <w:hideMark/>
          </w:tcPr>
          <w:p w:rsidR="004455DB" w:rsidRPr="004455DB" w:rsidRDefault="004455DB" w:rsidP="004455DB">
            <w:pPr>
              <w:widowControl/>
              <w:jc w:val="right"/>
              <w:rPr>
                <w:rFonts w:ascii="宋体" w:hAnsi="宋体" w:cs="Arial"/>
                <w:color w:val="000000"/>
                <w:kern w:val="0"/>
                <w:sz w:val="20"/>
                <w:szCs w:val="20"/>
              </w:rPr>
            </w:pPr>
            <w:proofErr w:type="gramStart"/>
            <w:r w:rsidRPr="004455DB">
              <w:rPr>
                <w:rFonts w:ascii="宋体" w:hAnsi="宋体" w:cs="Arial" w:hint="eastAsia"/>
                <w:color w:val="000000"/>
                <w:kern w:val="0"/>
                <w:sz w:val="20"/>
                <w:szCs w:val="20"/>
              </w:rPr>
              <w:t>财决公开</w:t>
            </w:r>
            <w:proofErr w:type="gramEnd"/>
            <w:r w:rsidRPr="004455DB">
              <w:rPr>
                <w:rFonts w:ascii="宋体" w:hAnsi="宋体" w:cs="Arial" w:hint="eastAsia"/>
                <w:color w:val="000000"/>
                <w:kern w:val="0"/>
                <w:sz w:val="20"/>
                <w:szCs w:val="20"/>
              </w:rPr>
              <w:t>01表</w:t>
            </w:r>
          </w:p>
        </w:tc>
      </w:tr>
      <w:tr w:rsidR="004455DB" w:rsidRPr="004455DB" w:rsidTr="004455DB">
        <w:trPr>
          <w:trHeight w:val="255"/>
        </w:trPr>
        <w:tc>
          <w:tcPr>
            <w:tcW w:w="422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宋体" w:hAnsi="宋体" w:cs="Arial"/>
                <w:color w:val="000000"/>
                <w:kern w:val="0"/>
                <w:sz w:val="20"/>
                <w:szCs w:val="20"/>
              </w:rPr>
            </w:pPr>
            <w:r w:rsidRPr="004455DB">
              <w:rPr>
                <w:rFonts w:ascii="宋体" w:hAnsi="宋体" w:cs="Arial" w:hint="eastAsia"/>
                <w:color w:val="000000"/>
                <w:kern w:val="0"/>
                <w:sz w:val="20"/>
                <w:szCs w:val="20"/>
              </w:rPr>
              <w:t>部门：四川省南充市嘉陵区人民检察院</w:t>
            </w:r>
          </w:p>
        </w:tc>
        <w:tc>
          <w:tcPr>
            <w:tcW w:w="58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226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422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58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2260" w:type="dxa"/>
            <w:tcBorders>
              <w:top w:val="nil"/>
              <w:left w:val="nil"/>
              <w:bottom w:val="nil"/>
              <w:right w:val="nil"/>
            </w:tcBorders>
            <w:shd w:val="clear" w:color="auto" w:fill="auto"/>
            <w:noWrap/>
            <w:vAlign w:val="bottom"/>
            <w:hideMark/>
          </w:tcPr>
          <w:p w:rsidR="004455DB" w:rsidRPr="004455DB" w:rsidRDefault="004455DB" w:rsidP="004455DB">
            <w:pPr>
              <w:widowControl/>
              <w:jc w:val="right"/>
              <w:rPr>
                <w:rFonts w:ascii="宋体" w:hAnsi="宋体" w:cs="Arial"/>
                <w:color w:val="000000"/>
                <w:kern w:val="0"/>
                <w:sz w:val="20"/>
                <w:szCs w:val="20"/>
              </w:rPr>
            </w:pPr>
            <w:r w:rsidRPr="004455DB">
              <w:rPr>
                <w:rFonts w:ascii="宋体" w:hAnsi="宋体" w:cs="Arial" w:hint="eastAsia"/>
                <w:color w:val="000000"/>
                <w:kern w:val="0"/>
                <w:sz w:val="20"/>
                <w:szCs w:val="20"/>
              </w:rPr>
              <w:t>金额单位：万元</w:t>
            </w:r>
          </w:p>
        </w:tc>
      </w:tr>
      <w:tr w:rsidR="004455DB" w:rsidRPr="004455DB" w:rsidTr="004455DB">
        <w:trPr>
          <w:trHeight w:val="308"/>
        </w:trPr>
        <w:tc>
          <w:tcPr>
            <w:tcW w:w="7060"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收入</w:t>
            </w:r>
          </w:p>
        </w:tc>
        <w:tc>
          <w:tcPr>
            <w:tcW w:w="7060" w:type="dxa"/>
            <w:gridSpan w:val="3"/>
            <w:tcBorders>
              <w:top w:val="single" w:sz="4" w:space="0" w:color="000000"/>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支出</w:t>
            </w:r>
          </w:p>
        </w:tc>
      </w:tr>
      <w:tr w:rsidR="004455DB" w:rsidRPr="004455DB" w:rsidTr="004455DB">
        <w:trPr>
          <w:trHeight w:val="308"/>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项目</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行次</w:t>
            </w:r>
          </w:p>
        </w:tc>
        <w:tc>
          <w:tcPr>
            <w:tcW w:w="226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金额</w:t>
            </w:r>
          </w:p>
        </w:tc>
        <w:tc>
          <w:tcPr>
            <w:tcW w:w="422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项目</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行次</w:t>
            </w:r>
          </w:p>
        </w:tc>
        <w:tc>
          <w:tcPr>
            <w:tcW w:w="226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金额</w:t>
            </w:r>
          </w:p>
        </w:tc>
      </w:tr>
      <w:tr w:rsidR="004455DB" w:rsidRPr="004455DB" w:rsidTr="004455DB">
        <w:trPr>
          <w:trHeight w:val="308"/>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栏次</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226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1</w:t>
            </w:r>
          </w:p>
        </w:tc>
        <w:tc>
          <w:tcPr>
            <w:tcW w:w="422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栏次</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226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2</w:t>
            </w:r>
          </w:p>
        </w:tc>
      </w:tr>
      <w:tr w:rsidR="004455DB" w:rsidRPr="004455DB" w:rsidTr="004455DB">
        <w:trPr>
          <w:trHeight w:val="308"/>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一、一般公共预算财政拨款收入</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1</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1,980.30</w:t>
            </w:r>
          </w:p>
        </w:tc>
        <w:tc>
          <w:tcPr>
            <w:tcW w:w="422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一、一般公共服务支出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32</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二、政府性基金预算财政拨款</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2</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171.18</w:t>
            </w:r>
          </w:p>
        </w:tc>
        <w:tc>
          <w:tcPr>
            <w:tcW w:w="422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二、外交支出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33</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三、国有资本经营预算财政拨款收入</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3</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422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三、国防支出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34</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四、上级补助收入</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4</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422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四、公共安全支出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35</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2,023.60</w:t>
            </w:r>
          </w:p>
        </w:tc>
      </w:tr>
      <w:tr w:rsidR="004455DB" w:rsidRPr="004455DB" w:rsidTr="004455DB">
        <w:trPr>
          <w:trHeight w:val="308"/>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五、事业收入</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5</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422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五、教育支出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36</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lastRenderedPageBreak/>
              <w:t>六、经营收入</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6</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422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六、科学技术支出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37</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七、附属单位上缴收入</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7</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422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七、文化旅游体育与传媒支出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38</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八、其他收入</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8</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321.67</w:t>
            </w:r>
          </w:p>
        </w:tc>
        <w:tc>
          <w:tcPr>
            <w:tcW w:w="422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八、社会保障和就业支出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39</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75.01</w:t>
            </w:r>
          </w:p>
        </w:tc>
      </w:tr>
      <w:tr w:rsidR="004455DB" w:rsidRPr="004455DB" w:rsidTr="004455DB">
        <w:trPr>
          <w:trHeight w:val="308"/>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9</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422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九、卫生健康支出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40</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46.08</w:t>
            </w:r>
          </w:p>
        </w:tc>
      </w:tr>
      <w:tr w:rsidR="004455DB" w:rsidRPr="004455DB" w:rsidTr="004455DB">
        <w:trPr>
          <w:trHeight w:val="308"/>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10</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422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十、节能环保支出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41</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11</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422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十一、城乡社区支出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42</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171.18</w:t>
            </w:r>
          </w:p>
        </w:tc>
      </w:tr>
      <w:tr w:rsidR="004455DB" w:rsidRPr="004455DB" w:rsidTr="004455DB">
        <w:trPr>
          <w:trHeight w:val="308"/>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12</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422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十二、农林水支出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43</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13</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422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十三、交通运输支出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44</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14</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422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十四、资源勘探信息等支出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45</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15</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422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十五、商业服务业等支出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46</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16</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422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十六、金融支出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47</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17</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422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十七、援助其他地区支出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48</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18</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422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十八、自然资源海洋气象等支出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49</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19</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422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十九、住房保障支出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50</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51.66</w:t>
            </w:r>
          </w:p>
        </w:tc>
      </w:tr>
      <w:tr w:rsidR="004455DB" w:rsidRPr="004455DB" w:rsidTr="004455DB">
        <w:trPr>
          <w:trHeight w:val="308"/>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20</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422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二十、粮油物资储备支出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51</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21</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422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二十一、灾害防治及应急管理支出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52</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0"/>
                <w:szCs w:val="20"/>
              </w:rPr>
            </w:pPr>
            <w:r w:rsidRPr="004455DB">
              <w:rPr>
                <w:rFonts w:ascii="宋体" w:hAnsi="宋体" w:cs="Arial" w:hint="eastAsia"/>
                <w:color w:val="000000"/>
                <w:kern w:val="0"/>
                <w:sz w:val="20"/>
                <w:szCs w:val="20"/>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22</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0"/>
                <w:szCs w:val="20"/>
              </w:rPr>
            </w:pPr>
            <w:r w:rsidRPr="004455DB">
              <w:rPr>
                <w:rFonts w:ascii="宋体" w:hAnsi="宋体" w:cs="Arial" w:hint="eastAsia"/>
                <w:color w:val="000000"/>
                <w:kern w:val="0"/>
                <w:sz w:val="20"/>
                <w:szCs w:val="20"/>
              </w:rPr>
              <w:t xml:space="preserve">　</w:t>
            </w:r>
          </w:p>
        </w:tc>
        <w:tc>
          <w:tcPr>
            <w:tcW w:w="422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二十二、其他支出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53</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0"/>
                <w:szCs w:val="20"/>
              </w:rPr>
            </w:pPr>
            <w:r w:rsidRPr="004455DB">
              <w:rPr>
                <w:rFonts w:ascii="宋体" w:hAnsi="宋体" w:cs="Arial" w:hint="eastAsia"/>
                <w:color w:val="000000"/>
                <w:kern w:val="0"/>
                <w:sz w:val="20"/>
                <w:szCs w:val="20"/>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23</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0"/>
                <w:szCs w:val="20"/>
              </w:rPr>
            </w:pPr>
            <w:r w:rsidRPr="004455DB">
              <w:rPr>
                <w:rFonts w:ascii="宋体" w:hAnsi="宋体" w:cs="Arial" w:hint="eastAsia"/>
                <w:color w:val="000000"/>
                <w:kern w:val="0"/>
                <w:sz w:val="20"/>
                <w:szCs w:val="20"/>
              </w:rPr>
              <w:t xml:space="preserve">　</w:t>
            </w:r>
          </w:p>
        </w:tc>
        <w:tc>
          <w:tcPr>
            <w:tcW w:w="422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二十三、债务还本支出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54</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0"/>
                <w:szCs w:val="20"/>
              </w:rPr>
            </w:pPr>
            <w:r w:rsidRPr="004455DB">
              <w:rPr>
                <w:rFonts w:ascii="宋体" w:hAnsi="宋体" w:cs="Arial" w:hint="eastAsia"/>
                <w:color w:val="000000"/>
                <w:kern w:val="0"/>
                <w:sz w:val="20"/>
                <w:szCs w:val="20"/>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24</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422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二十四、债务付息支出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55</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b/>
                <w:bCs/>
                <w:color w:val="000000"/>
                <w:kern w:val="0"/>
                <w:sz w:val="22"/>
                <w:szCs w:val="22"/>
              </w:rPr>
            </w:pPr>
            <w:r w:rsidRPr="004455DB">
              <w:rPr>
                <w:rFonts w:ascii="宋体" w:hAnsi="宋体" w:cs="Arial" w:hint="eastAsia"/>
                <w:b/>
                <w:bCs/>
                <w:color w:val="000000"/>
                <w:kern w:val="0"/>
                <w:sz w:val="22"/>
                <w:szCs w:val="22"/>
              </w:rPr>
              <w:t>本年收入合计</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25</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2,473.15</w:t>
            </w:r>
          </w:p>
        </w:tc>
        <w:tc>
          <w:tcPr>
            <w:tcW w:w="422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b/>
                <w:bCs/>
                <w:color w:val="000000"/>
                <w:kern w:val="0"/>
                <w:sz w:val="22"/>
                <w:szCs w:val="22"/>
              </w:rPr>
            </w:pPr>
            <w:r w:rsidRPr="004455DB">
              <w:rPr>
                <w:rFonts w:ascii="宋体" w:hAnsi="宋体" w:cs="Arial" w:hint="eastAsia"/>
                <w:b/>
                <w:bCs/>
                <w:color w:val="000000"/>
                <w:kern w:val="0"/>
                <w:sz w:val="22"/>
                <w:szCs w:val="22"/>
              </w:rPr>
              <w:t>本年支出合计</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56</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2,367.53</w:t>
            </w:r>
          </w:p>
        </w:tc>
      </w:tr>
      <w:tr w:rsidR="004455DB" w:rsidRPr="004455DB" w:rsidTr="004455DB">
        <w:trPr>
          <w:trHeight w:val="308"/>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用事业基金弥补收支差额</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26</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422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结余分配</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57</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年初结转和结余</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27</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962.26</w:t>
            </w:r>
          </w:p>
        </w:tc>
        <w:tc>
          <w:tcPr>
            <w:tcW w:w="422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年末结转和结余</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58</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1,067.88</w:t>
            </w:r>
          </w:p>
        </w:tc>
      </w:tr>
      <w:tr w:rsidR="004455DB" w:rsidRPr="004455DB" w:rsidTr="004455DB">
        <w:trPr>
          <w:trHeight w:val="308"/>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b/>
                <w:bCs/>
                <w:color w:val="000000"/>
                <w:kern w:val="0"/>
                <w:sz w:val="22"/>
                <w:szCs w:val="22"/>
              </w:rPr>
            </w:pPr>
            <w:r w:rsidRPr="004455DB">
              <w:rPr>
                <w:rFonts w:ascii="宋体" w:hAnsi="宋体" w:cs="Arial" w:hint="eastAsia"/>
                <w:b/>
                <w:bCs/>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28</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422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b/>
                <w:bCs/>
                <w:color w:val="000000"/>
                <w:kern w:val="0"/>
                <w:sz w:val="22"/>
                <w:szCs w:val="22"/>
              </w:rPr>
            </w:pPr>
            <w:r w:rsidRPr="004455DB">
              <w:rPr>
                <w:rFonts w:ascii="宋体" w:hAnsi="宋体" w:cs="Arial" w:hint="eastAsia"/>
                <w:b/>
                <w:bCs/>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59</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r>
      <w:tr w:rsidR="004455DB" w:rsidRPr="004455DB" w:rsidTr="004455DB">
        <w:trPr>
          <w:trHeight w:val="308"/>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29</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422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60</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r>
      <w:tr w:rsidR="004455DB" w:rsidRPr="004455DB" w:rsidTr="004455DB">
        <w:trPr>
          <w:trHeight w:val="308"/>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30</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422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61</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r>
      <w:tr w:rsidR="004455DB" w:rsidRPr="004455DB" w:rsidTr="004455DB">
        <w:trPr>
          <w:trHeight w:val="308"/>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b/>
                <w:bCs/>
                <w:color w:val="000000"/>
                <w:kern w:val="0"/>
                <w:sz w:val="22"/>
                <w:szCs w:val="22"/>
              </w:rPr>
            </w:pPr>
            <w:r w:rsidRPr="004455DB">
              <w:rPr>
                <w:rFonts w:ascii="宋体" w:hAnsi="宋体" w:cs="Arial" w:hint="eastAsia"/>
                <w:b/>
                <w:bCs/>
                <w:color w:val="000000"/>
                <w:kern w:val="0"/>
                <w:sz w:val="22"/>
                <w:szCs w:val="22"/>
              </w:rPr>
              <w:lastRenderedPageBreak/>
              <w:t>总计</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31</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3,435.41</w:t>
            </w:r>
          </w:p>
        </w:tc>
        <w:tc>
          <w:tcPr>
            <w:tcW w:w="422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b/>
                <w:bCs/>
                <w:color w:val="000000"/>
                <w:kern w:val="0"/>
                <w:sz w:val="22"/>
                <w:szCs w:val="22"/>
              </w:rPr>
            </w:pPr>
            <w:r w:rsidRPr="004455DB">
              <w:rPr>
                <w:rFonts w:ascii="宋体" w:hAnsi="宋体" w:cs="Arial" w:hint="eastAsia"/>
                <w:b/>
                <w:bCs/>
                <w:color w:val="000000"/>
                <w:kern w:val="0"/>
                <w:sz w:val="22"/>
                <w:szCs w:val="22"/>
              </w:rPr>
              <w:t>总计</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62</w:t>
            </w:r>
          </w:p>
        </w:tc>
        <w:tc>
          <w:tcPr>
            <w:tcW w:w="22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3,435.41</w:t>
            </w:r>
          </w:p>
        </w:tc>
      </w:tr>
      <w:tr w:rsidR="004455DB" w:rsidRPr="004455DB" w:rsidTr="004455DB">
        <w:trPr>
          <w:trHeight w:val="308"/>
        </w:trPr>
        <w:tc>
          <w:tcPr>
            <w:tcW w:w="14120" w:type="dxa"/>
            <w:gridSpan w:val="6"/>
            <w:tcBorders>
              <w:top w:val="nil"/>
              <w:left w:val="nil"/>
              <w:bottom w:val="nil"/>
              <w:right w:val="nil"/>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注：本表以“万元”为金额单位（保留两位小数），反映部门本年度总收支和年末结转结余情况。</w:t>
            </w:r>
          </w:p>
        </w:tc>
      </w:tr>
      <w:tr w:rsidR="004455DB" w:rsidRPr="004455DB" w:rsidTr="004455DB">
        <w:trPr>
          <w:trHeight w:val="255"/>
        </w:trPr>
        <w:tc>
          <w:tcPr>
            <w:tcW w:w="422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58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226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422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58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226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r>
      <w:tr w:rsidR="004455DB" w:rsidRPr="004455DB" w:rsidTr="004455DB">
        <w:trPr>
          <w:trHeight w:val="255"/>
        </w:trPr>
        <w:tc>
          <w:tcPr>
            <w:tcW w:w="422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58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2260" w:type="dxa"/>
            <w:tcBorders>
              <w:top w:val="nil"/>
              <w:left w:val="nil"/>
              <w:bottom w:val="nil"/>
              <w:right w:val="nil"/>
            </w:tcBorders>
            <w:shd w:val="clear" w:color="auto" w:fill="auto"/>
            <w:noWrap/>
            <w:vAlign w:val="bottom"/>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 1 —</w:t>
            </w:r>
          </w:p>
        </w:tc>
        <w:tc>
          <w:tcPr>
            <w:tcW w:w="422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58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226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r>
    </w:tbl>
    <w:p w:rsidR="00634286" w:rsidRPr="00634286" w:rsidRDefault="00634286" w:rsidP="00634286"/>
    <w:p w:rsidR="00081F6D" w:rsidRDefault="004455DB">
      <w:pPr>
        <w:pStyle w:val="2"/>
        <w:rPr>
          <w:rStyle w:val="2Char"/>
          <w:rFonts w:ascii="仿宋" w:eastAsia="仿宋" w:hAnsi="仿宋"/>
        </w:rPr>
      </w:pPr>
      <w:r>
        <w:rPr>
          <w:rFonts w:ascii="仿宋" w:eastAsia="仿宋" w:hAnsi="仿宋" w:hint="eastAsia"/>
          <w:b w:val="0"/>
          <w:color w:val="000000"/>
        </w:rPr>
        <w:t>二、</w:t>
      </w:r>
      <w:bookmarkStart w:id="44" w:name="_Toc15396620"/>
      <w:r>
        <w:rPr>
          <w:rFonts w:ascii="仿宋" w:eastAsia="仿宋" w:hAnsi="仿宋" w:hint="eastAsia"/>
          <w:b w:val="0"/>
          <w:color w:val="000000"/>
        </w:rPr>
        <w:t>收</w:t>
      </w:r>
      <w:r>
        <w:rPr>
          <w:rStyle w:val="2Char"/>
          <w:rFonts w:ascii="仿宋" w:eastAsia="仿宋" w:hAnsi="仿宋" w:hint="eastAsia"/>
        </w:rPr>
        <w:t>入决算表</w:t>
      </w:r>
      <w:bookmarkEnd w:id="44"/>
    </w:p>
    <w:tbl>
      <w:tblPr>
        <w:tblW w:w="14246" w:type="dxa"/>
        <w:jc w:val="center"/>
        <w:tblInd w:w="78" w:type="dxa"/>
        <w:tblLook w:val="04A0"/>
      </w:tblPr>
      <w:tblGrid>
        <w:gridCol w:w="436"/>
        <w:gridCol w:w="436"/>
        <w:gridCol w:w="436"/>
        <w:gridCol w:w="2812"/>
        <w:gridCol w:w="1984"/>
        <w:gridCol w:w="1800"/>
        <w:gridCol w:w="882"/>
        <w:gridCol w:w="960"/>
        <w:gridCol w:w="760"/>
        <w:gridCol w:w="760"/>
        <w:gridCol w:w="760"/>
        <w:gridCol w:w="760"/>
        <w:gridCol w:w="1460"/>
      </w:tblGrid>
      <w:tr w:rsidR="004455DB" w:rsidRPr="004455DB" w:rsidTr="004455DB">
        <w:trPr>
          <w:trHeight w:val="405"/>
          <w:jc w:val="center"/>
        </w:trPr>
        <w:tc>
          <w:tcPr>
            <w:tcW w:w="436"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2812"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984"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882"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960" w:type="dxa"/>
            <w:tcBorders>
              <w:top w:val="nil"/>
              <w:left w:val="nil"/>
              <w:bottom w:val="nil"/>
              <w:right w:val="nil"/>
            </w:tcBorders>
            <w:shd w:val="clear" w:color="auto" w:fill="auto"/>
            <w:noWrap/>
            <w:vAlign w:val="bottom"/>
            <w:hideMark/>
          </w:tcPr>
          <w:p w:rsidR="004455DB" w:rsidRPr="004455DB" w:rsidRDefault="004455DB" w:rsidP="004455DB">
            <w:pPr>
              <w:widowControl/>
              <w:jc w:val="center"/>
              <w:rPr>
                <w:rFonts w:ascii="宋体" w:hAnsi="宋体" w:cs="Arial"/>
                <w:color w:val="000000"/>
                <w:kern w:val="0"/>
                <w:sz w:val="32"/>
                <w:szCs w:val="32"/>
              </w:rPr>
            </w:pPr>
            <w:r w:rsidRPr="004455DB">
              <w:rPr>
                <w:rFonts w:ascii="宋体" w:hAnsi="宋体" w:cs="Arial" w:hint="eastAsia"/>
                <w:color w:val="000000"/>
                <w:kern w:val="0"/>
                <w:sz w:val="32"/>
                <w:szCs w:val="32"/>
              </w:rPr>
              <w:t>收入决算表</w:t>
            </w:r>
          </w:p>
        </w:tc>
        <w:tc>
          <w:tcPr>
            <w:tcW w:w="76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76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76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76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46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r>
      <w:tr w:rsidR="004455DB" w:rsidRPr="004455DB" w:rsidTr="004455DB">
        <w:trPr>
          <w:trHeight w:val="255"/>
          <w:jc w:val="center"/>
        </w:trPr>
        <w:tc>
          <w:tcPr>
            <w:tcW w:w="436"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2812"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984"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882"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96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76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76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76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76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460" w:type="dxa"/>
            <w:tcBorders>
              <w:top w:val="nil"/>
              <w:left w:val="nil"/>
              <w:bottom w:val="nil"/>
              <w:right w:val="nil"/>
            </w:tcBorders>
            <w:shd w:val="clear" w:color="auto" w:fill="auto"/>
            <w:noWrap/>
            <w:vAlign w:val="bottom"/>
            <w:hideMark/>
          </w:tcPr>
          <w:p w:rsidR="004455DB" w:rsidRPr="004455DB" w:rsidRDefault="004455DB" w:rsidP="004455DB">
            <w:pPr>
              <w:widowControl/>
              <w:jc w:val="right"/>
              <w:rPr>
                <w:rFonts w:ascii="宋体" w:hAnsi="宋体" w:cs="Arial"/>
                <w:color w:val="000000"/>
                <w:kern w:val="0"/>
                <w:sz w:val="20"/>
                <w:szCs w:val="20"/>
              </w:rPr>
            </w:pPr>
            <w:proofErr w:type="gramStart"/>
            <w:r w:rsidRPr="004455DB">
              <w:rPr>
                <w:rFonts w:ascii="宋体" w:hAnsi="宋体" w:cs="Arial" w:hint="eastAsia"/>
                <w:color w:val="000000"/>
                <w:kern w:val="0"/>
                <w:sz w:val="20"/>
                <w:szCs w:val="20"/>
              </w:rPr>
              <w:t>财决公开</w:t>
            </w:r>
            <w:proofErr w:type="gramEnd"/>
            <w:r w:rsidRPr="004455DB">
              <w:rPr>
                <w:rFonts w:ascii="宋体" w:hAnsi="宋体" w:cs="Arial" w:hint="eastAsia"/>
                <w:color w:val="000000"/>
                <w:kern w:val="0"/>
                <w:sz w:val="20"/>
                <w:szCs w:val="20"/>
              </w:rPr>
              <w:t>02表</w:t>
            </w:r>
          </w:p>
        </w:tc>
      </w:tr>
      <w:tr w:rsidR="004455DB" w:rsidRPr="004455DB" w:rsidTr="004455DB">
        <w:trPr>
          <w:trHeight w:val="255"/>
          <w:jc w:val="center"/>
        </w:trPr>
        <w:tc>
          <w:tcPr>
            <w:tcW w:w="4120" w:type="dxa"/>
            <w:gridSpan w:val="4"/>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宋体" w:hAnsi="宋体" w:cs="Arial"/>
                <w:color w:val="000000"/>
                <w:kern w:val="0"/>
                <w:sz w:val="20"/>
                <w:szCs w:val="20"/>
              </w:rPr>
            </w:pPr>
            <w:r w:rsidRPr="004455DB">
              <w:rPr>
                <w:rFonts w:ascii="宋体" w:hAnsi="宋体" w:cs="Arial" w:hint="eastAsia"/>
                <w:color w:val="000000"/>
                <w:kern w:val="0"/>
                <w:sz w:val="20"/>
                <w:szCs w:val="20"/>
              </w:rPr>
              <w:t>部门：四川省南充市嘉陵区人民检察院</w:t>
            </w:r>
          </w:p>
        </w:tc>
        <w:tc>
          <w:tcPr>
            <w:tcW w:w="1984"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882"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96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76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76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76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76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460" w:type="dxa"/>
            <w:tcBorders>
              <w:top w:val="nil"/>
              <w:left w:val="nil"/>
              <w:bottom w:val="nil"/>
              <w:right w:val="nil"/>
            </w:tcBorders>
            <w:shd w:val="clear" w:color="auto" w:fill="auto"/>
            <w:noWrap/>
            <w:vAlign w:val="bottom"/>
            <w:hideMark/>
          </w:tcPr>
          <w:p w:rsidR="004455DB" w:rsidRPr="004455DB" w:rsidRDefault="004455DB" w:rsidP="004455DB">
            <w:pPr>
              <w:widowControl/>
              <w:jc w:val="right"/>
              <w:rPr>
                <w:rFonts w:ascii="宋体" w:hAnsi="宋体" w:cs="Arial"/>
                <w:color w:val="000000"/>
                <w:kern w:val="0"/>
                <w:sz w:val="20"/>
                <w:szCs w:val="20"/>
              </w:rPr>
            </w:pPr>
            <w:r w:rsidRPr="004455DB">
              <w:rPr>
                <w:rFonts w:ascii="宋体" w:hAnsi="宋体" w:cs="Arial" w:hint="eastAsia"/>
                <w:color w:val="000000"/>
                <w:kern w:val="0"/>
                <w:sz w:val="20"/>
                <w:szCs w:val="20"/>
              </w:rPr>
              <w:t>金额单位：万元</w:t>
            </w:r>
          </w:p>
        </w:tc>
      </w:tr>
      <w:tr w:rsidR="004455DB" w:rsidRPr="004455DB" w:rsidTr="004455DB">
        <w:trPr>
          <w:trHeight w:val="312"/>
          <w:jc w:val="center"/>
        </w:trPr>
        <w:tc>
          <w:tcPr>
            <w:tcW w:w="1308" w:type="dxa"/>
            <w:gridSpan w:val="3"/>
            <w:vMerge w:val="restart"/>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科目编码</w:t>
            </w:r>
          </w:p>
        </w:tc>
        <w:tc>
          <w:tcPr>
            <w:tcW w:w="2812" w:type="dxa"/>
            <w:vMerge w:val="restart"/>
            <w:tcBorders>
              <w:top w:val="single" w:sz="4" w:space="0" w:color="000000"/>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科目名称</w:t>
            </w:r>
          </w:p>
        </w:tc>
        <w:tc>
          <w:tcPr>
            <w:tcW w:w="1984"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本年收入合计</w:t>
            </w:r>
          </w:p>
        </w:tc>
        <w:tc>
          <w:tcPr>
            <w:tcW w:w="180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一般公共预算财政拨款收入</w:t>
            </w:r>
          </w:p>
        </w:tc>
        <w:tc>
          <w:tcPr>
            <w:tcW w:w="882"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政府性基金预算财政拨款收入</w:t>
            </w:r>
          </w:p>
        </w:tc>
        <w:tc>
          <w:tcPr>
            <w:tcW w:w="96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国有资本经营预算财政拨款收入</w:t>
            </w:r>
          </w:p>
        </w:tc>
        <w:tc>
          <w:tcPr>
            <w:tcW w:w="76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上级补助收入</w:t>
            </w:r>
          </w:p>
        </w:tc>
        <w:tc>
          <w:tcPr>
            <w:tcW w:w="76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事业收入</w:t>
            </w:r>
          </w:p>
        </w:tc>
        <w:tc>
          <w:tcPr>
            <w:tcW w:w="76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经营收入</w:t>
            </w:r>
          </w:p>
        </w:tc>
        <w:tc>
          <w:tcPr>
            <w:tcW w:w="76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附属单位上缴收入</w:t>
            </w:r>
          </w:p>
        </w:tc>
        <w:tc>
          <w:tcPr>
            <w:tcW w:w="146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其他收入</w:t>
            </w:r>
          </w:p>
        </w:tc>
      </w:tr>
      <w:tr w:rsidR="004455DB" w:rsidRPr="004455DB" w:rsidTr="004455DB">
        <w:trPr>
          <w:trHeight w:val="312"/>
          <w:jc w:val="center"/>
        </w:trPr>
        <w:tc>
          <w:tcPr>
            <w:tcW w:w="1308" w:type="dxa"/>
            <w:gridSpan w:val="3"/>
            <w:vMerge/>
            <w:tcBorders>
              <w:top w:val="single" w:sz="4" w:space="0" w:color="000000"/>
              <w:left w:val="single" w:sz="4" w:space="0" w:color="000000"/>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2812"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1984"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1800"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882"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960"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760"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760"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760"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760"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1460"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r>
      <w:tr w:rsidR="004455DB" w:rsidRPr="004455DB" w:rsidTr="004455DB">
        <w:trPr>
          <w:trHeight w:val="312"/>
          <w:jc w:val="center"/>
        </w:trPr>
        <w:tc>
          <w:tcPr>
            <w:tcW w:w="1308" w:type="dxa"/>
            <w:gridSpan w:val="3"/>
            <w:vMerge/>
            <w:tcBorders>
              <w:top w:val="single" w:sz="4" w:space="0" w:color="000000"/>
              <w:left w:val="single" w:sz="4" w:space="0" w:color="000000"/>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2812"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1984"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1800"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882"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960"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760"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760"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760"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760"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1460"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r>
      <w:tr w:rsidR="004455DB" w:rsidRPr="004455DB" w:rsidTr="004455DB">
        <w:trPr>
          <w:trHeight w:val="312"/>
          <w:jc w:val="center"/>
        </w:trPr>
        <w:tc>
          <w:tcPr>
            <w:tcW w:w="1308" w:type="dxa"/>
            <w:gridSpan w:val="3"/>
            <w:vMerge/>
            <w:tcBorders>
              <w:top w:val="single" w:sz="4" w:space="0" w:color="000000"/>
              <w:left w:val="single" w:sz="4" w:space="0" w:color="000000"/>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2812"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1984"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1800"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882"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960"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760"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760"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760"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760"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1460"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r>
      <w:tr w:rsidR="004455DB" w:rsidRPr="004455DB" w:rsidTr="004455DB">
        <w:trPr>
          <w:trHeight w:val="308"/>
          <w:jc w:val="center"/>
        </w:trPr>
        <w:tc>
          <w:tcPr>
            <w:tcW w:w="436" w:type="dxa"/>
            <w:vMerge w:val="restart"/>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类</w:t>
            </w:r>
          </w:p>
        </w:tc>
        <w:tc>
          <w:tcPr>
            <w:tcW w:w="436" w:type="dxa"/>
            <w:vMerge w:val="restart"/>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款</w:t>
            </w:r>
          </w:p>
        </w:tc>
        <w:tc>
          <w:tcPr>
            <w:tcW w:w="436" w:type="dxa"/>
            <w:vMerge w:val="restart"/>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项</w:t>
            </w:r>
          </w:p>
        </w:tc>
        <w:tc>
          <w:tcPr>
            <w:tcW w:w="2812"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栏次</w:t>
            </w:r>
          </w:p>
        </w:tc>
        <w:tc>
          <w:tcPr>
            <w:tcW w:w="1984" w:type="dxa"/>
            <w:tcBorders>
              <w:top w:val="nil"/>
              <w:left w:val="nil"/>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1</w:t>
            </w:r>
          </w:p>
        </w:tc>
        <w:tc>
          <w:tcPr>
            <w:tcW w:w="1800" w:type="dxa"/>
            <w:tcBorders>
              <w:top w:val="nil"/>
              <w:left w:val="nil"/>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2</w:t>
            </w:r>
          </w:p>
        </w:tc>
        <w:tc>
          <w:tcPr>
            <w:tcW w:w="882" w:type="dxa"/>
            <w:tcBorders>
              <w:top w:val="nil"/>
              <w:left w:val="nil"/>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3</w:t>
            </w:r>
          </w:p>
        </w:tc>
        <w:tc>
          <w:tcPr>
            <w:tcW w:w="960" w:type="dxa"/>
            <w:tcBorders>
              <w:top w:val="nil"/>
              <w:left w:val="nil"/>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4</w:t>
            </w:r>
          </w:p>
        </w:tc>
        <w:tc>
          <w:tcPr>
            <w:tcW w:w="760" w:type="dxa"/>
            <w:tcBorders>
              <w:top w:val="nil"/>
              <w:left w:val="nil"/>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5</w:t>
            </w:r>
          </w:p>
        </w:tc>
        <w:tc>
          <w:tcPr>
            <w:tcW w:w="760" w:type="dxa"/>
            <w:tcBorders>
              <w:top w:val="nil"/>
              <w:left w:val="nil"/>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6</w:t>
            </w:r>
          </w:p>
        </w:tc>
        <w:tc>
          <w:tcPr>
            <w:tcW w:w="760" w:type="dxa"/>
            <w:tcBorders>
              <w:top w:val="nil"/>
              <w:left w:val="nil"/>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7</w:t>
            </w:r>
          </w:p>
        </w:tc>
        <w:tc>
          <w:tcPr>
            <w:tcW w:w="760" w:type="dxa"/>
            <w:tcBorders>
              <w:top w:val="nil"/>
              <w:left w:val="nil"/>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8</w:t>
            </w:r>
          </w:p>
        </w:tc>
        <w:tc>
          <w:tcPr>
            <w:tcW w:w="1460" w:type="dxa"/>
            <w:tcBorders>
              <w:top w:val="nil"/>
              <w:left w:val="nil"/>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9</w:t>
            </w:r>
          </w:p>
        </w:tc>
      </w:tr>
      <w:tr w:rsidR="004455DB" w:rsidRPr="004455DB" w:rsidTr="004455DB">
        <w:trPr>
          <w:trHeight w:val="308"/>
          <w:jc w:val="center"/>
        </w:trPr>
        <w:tc>
          <w:tcPr>
            <w:tcW w:w="436" w:type="dxa"/>
            <w:vMerge/>
            <w:tcBorders>
              <w:top w:val="nil"/>
              <w:left w:val="single" w:sz="4" w:space="0" w:color="000000"/>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436" w:type="dxa"/>
            <w:vMerge/>
            <w:tcBorders>
              <w:top w:val="nil"/>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436" w:type="dxa"/>
            <w:vMerge/>
            <w:tcBorders>
              <w:top w:val="nil"/>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2812"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合计</w:t>
            </w:r>
          </w:p>
        </w:tc>
        <w:tc>
          <w:tcPr>
            <w:tcW w:w="19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b/>
                <w:bCs/>
                <w:color w:val="000000"/>
                <w:kern w:val="0"/>
                <w:sz w:val="22"/>
                <w:szCs w:val="22"/>
              </w:rPr>
            </w:pPr>
            <w:r w:rsidRPr="004455DB">
              <w:rPr>
                <w:rFonts w:ascii="宋体" w:hAnsi="宋体" w:cs="Arial" w:hint="eastAsia"/>
                <w:b/>
                <w:bCs/>
                <w:color w:val="000000"/>
                <w:kern w:val="0"/>
                <w:sz w:val="22"/>
                <w:szCs w:val="22"/>
              </w:rPr>
              <w:t>2,473.15</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b/>
                <w:bCs/>
                <w:color w:val="000000"/>
                <w:kern w:val="0"/>
                <w:sz w:val="22"/>
                <w:szCs w:val="22"/>
              </w:rPr>
            </w:pPr>
            <w:r w:rsidRPr="004455DB">
              <w:rPr>
                <w:rFonts w:ascii="宋体" w:hAnsi="宋体" w:cs="Arial" w:hint="eastAsia"/>
                <w:b/>
                <w:bCs/>
                <w:color w:val="000000"/>
                <w:kern w:val="0"/>
                <w:sz w:val="22"/>
                <w:szCs w:val="22"/>
              </w:rPr>
              <w:t>1,980.30</w:t>
            </w:r>
          </w:p>
        </w:tc>
        <w:tc>
          <w:tcPr>
            <w:tcW w:w="882"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b/>
                <w:bCs/>
                <w:color w:val="000000"/>
                <w:kern w:val="0"/>
                <w:sz w:val="22"/>
                <w:szCs w:val="22"/>
              </w:rPr>
            </w:pPr>
            <w:r w:rsidRPr="004455DB">
              <w:rPr>
                <w:rFonts w:ascii="宋体" w:hAnsi="宋体" w:cs="Arial" w:hint="eastAsia"/>
                <w:b/>
                <w:bCs/>
                <w:color w:val="000000"/>
                <w:kern w:val="0"/>
                <w:sz w:val="22"/>
                <w:szCs w:val="22"/>
              </w:rPr>
              <w:t>171.18</w:t>
            </w:r>
          </w:p>
        </w:tc>
        <w:tc>
          <w:tcPr>
            <w:tcW w:w="9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b/>
                <w:bCs/>
                <w:color w:val="000000"/>
                <w:kern w:val="0"/>
                <w:sz w:val="22"/>
                <w:szCs w:val="22"/>
              </w:rPr>
            </w:pPr>
            <w:r w:rsidRPr="004455DB">
              <w:rPr>
                <w:rFonts w:ascii="宋体" w:hAnsi="宋体" w:cs="Arial" w:hint="eastAsia"/>
                <w:b/>
                <w:bCs/>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b/>
                <w:bCs/>
                <w:color w:val="000000"/>
                <w:kern w:val="0"/>
                <w:sz w:val="22"/>
                <w:szCs w:val="22"/>
              </w:rPr>
            </w:pPr>
            <w:r w:rsidRPr="004455DB">
              <w:rPr>
                <w:rFonts w:ascii="宋体" w:hAnsi="宋体" w:cs="Arial" w:hint="eastAsia"/>
                <w:b/>
                <w:bCs/>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b/>
                <w:bCs/>
                <w:color w:val="000000"/>
                <w:kern w:val="0"/>
                <w:sz w:val="22"/>
                <w:szCs w:val="22"/>
              </w:rPr>
            </w:pPr>
            <w:r w:rsidRPr="004455DB">
              <w:rPr>
                <w:rFonts w:ascii="宋体" w:hAnsi="宋体" w:cs="Arial" w:hint="eastAsia"/>
                <w:b/>
                <w:bCs/>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b/>
                <w:bCs/>
                <w:color w:val="000000"/>
                <w:kern w:val="0"/>
                <w:sz w:val="22"/>
                <w:szCs w:val="22"/>
              </w:rPr>
            </w:pPr>
            <w:r w:rsidRPr="004455DB">
              <w:rPr>
                <w:rFonts w:ascii="宋体" w:hAnsi="宋体" w:cs="Arial" w:hint="eastAsia"/>
                <w:b/>
                <w:bCs/>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b/>
                <w:bCs/>
                <w:color w:val="000000"/>
                <w:kern w:val="0"/>
                <w:sz w:val="22"/>
                <w:szCs w:val="22"/>
              </w:rPr>
            </w:pPr>
            <w:r w:rsidRPr="004455DB">
              <w:rPr>
                <w:rFonts w:ascii="宋体" w:hAnsi="宋体" w:cs="Arial" w:hint="eastAsia"/>
                <w:b/>
                <w:bCs/>
                <w:color w:val="000000"/>
                <w:kern w:val="0"/>
                <w:sz w:val="22"/>
                <w:szCs w:val="22"/>
              </w:rPr>
              <w:t>0.00</w:t>
            </w:r>
          </w:p>
        </w:tc>
        <w:tc>
          <w:tcPr>
            <w:tcW w:w="14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b/>
                <w:bCs/>
                <w:color w:val="000000"/>
                <w:kern w:val="0"/>
                <w:sz w:val="22"/>
                <w:szCs w:val="22"/>
              </w:rPr>
            </w:pPr>
            <w:r w:rsidRPr="004455DB">
              <w:rPr>
                <w:rFonts w:ascii="宋体" w:hAnsi="宋体" w:cs="Arial" w:hint="eastAsia"/>
                <w:b/>
                <w:bCs/>
                <w:color w:val="000000"/>
                <w:kern w:val="0"/>
                <w:sz w:val="22"/>
                <w:szCs w:val="22"/>
              </w:rPr>
              <w:t>321.67</w:t>
            </w:r>
          </w:p>
        </w:tc>
      </w:tr>
      <w:tr w:rsidR="004455DB" w:rsidRPr="004455DB" w:rsidTr="004455DB">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lastRenderedPageBreak/>
              <w:t>204</w:t>
            </w:r>
          </w:p>
        </w:tc>
        <w:tc>
          <w:tcPr>
            <w:tcW w:w="2812"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公共安全支出</w:t>
            </w:r>
          </w:p>
        </w:tc>
        <w:tc>
          <w:tcPr>
            <w:tcW w:w="19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2,129.22</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1,807.55</w:t>
            </w:r>
          </w:p>
        </w:tc>
        <w:tc>
          <w:tcPr>
            <w:tcW w:w="882"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9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4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321.67</w:t>
            </w:r>
          </w:p>
        </w:tc>
      </w:tr>
      <w:tr w:rsidR="004455DB" w:rsidRPr="004455DB" w:rsidTr="004455DB">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20404</w:t>
            </w:r>
          </w:p>
        </w:tc>
        <w:tc>
          <w:tcPr>
            <w:tcW w:w="2812"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检察</w:t>
            </w:r>
          </w:p>
        </w:tc>
        <w:tc>
          <w:tcPr>
            <w:tcW w:w="19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2,129.22</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1,807.55</w:t>
            </w:r>
          </w:p>
        </w:tc>
        <w:tc>
          <w:tcPr>
            <w:tcW w:w="882"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9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4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321.67</w:t>
            </w:r>
          </w:p>
        </w:tc>
      </w:tr>
      <w:tr w:rsidR="004455DB" w:rsidRPr="004455DB" w:rsidTr="004455DB">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2040401</w:t>
            </w:r>
          </w:p>
        </w:tc>
        <w:tc>
          <w:tcPr>
            <w:tcW w:w="2812"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行政运行</w:t>
            </w:r>
          </w:p>
        </w:tc>
        <w:tc>
          <w:tcPr>
            <w:tcW w:w="19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1,422.23</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1,422.23</w:t>
            </w:r>
          </w:p>
        </w:tc>
        <w:tc>
          <w:tcPr>
            <w:tcW w:w="882"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9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4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2040409</w:t>
            </w:r>
          </w:p>
        </w:tc>
        <w:tc>
          <w:tcPr>
            <w:tcW w:w="2812"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“两房”建设</w:t>
            </w:r>
          </w:p>
        </w:tc>
        <w:tc>
          <w:tcPr>
            <w:tcW w:w="19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321.67</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2"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9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4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321.67</w:t>
            </w:r>
          </w:p>
        </w:tc>
      </w:tr>
      <w:tr w:rsidR="004455DB" w:rsidRPr="004455DB" w:rsidTr="004455DB">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2040499</w:t>
            </w:r>
          </w:p>
        </w:tc>
        <w:tc>
          <w:tcPr>
            <w:tcW w:w="2812"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其他检察支出</w:t>
            </w:r>
          </w:p>
        </w:tc>
        <w:tc>
          <w:tcPr>
            <w:tcW w:w="19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385.32</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385.32</w:t>
            </w:r>
          </w:p>
        </w:tc>
        <w:tc>
          <w:tcPr>
            <w:tcW w:w="882"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9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4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208</w:t>
            </w:r>
          </w:p>
        </w:tc>
        <w:tc>
          <w:tcPr>
            <w:tcW w:w="2812"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社会保障和就业支出</w:t>
            </w:r>
          </w:p>
        </w:tc>
        <w:tc>
          <w:tcPr>
            <w:tcW w:w="19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75.01</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75.01</w:t>
            </w:r>
          </w:p>
        </w:tc>
        <w:tc>
          <w:tcPr>
            <w:tcW w:w="882"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9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4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20805</w:t>
            </w:r>
          </w:p>
        </w:tc>
        <w:tc>
          <w:tcPr>
            <w:tcW w:w="2812"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行政事业单位离退休</w:t>
            </w:r>
          </w:p>
        </w:tc>
        <w:tc>
          <w:tcPr>
            <w:tcW w:w="19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75.01</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75.01</w:t>
            </w:r>
          </w:p>
        </w:tc>
        <w:tc>
          <w:tcPr>
            <w:tcW w:w="882"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9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4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2080505</w:t>
            </w:r>
          </w:p>
        </w:tc>
        <w:tc>
          <w:tcPr>
            <w:tcW w:w="2812"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机关事业单位基本养老保险缴费支出</w:t>
            </w:r>
          </w:p>
        </w:tc>
        <w:tc>
          <w:tcPr>
            <w:tcW w:w="19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75.01</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75.01</w:t>
            </w:r>
          </w:p>
        </w:tc>
        <w:tc>
          <w:tcPr>
            <w:tcW w:w="882"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9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4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210</w:t>
            </w:r>
          </w:p>
        </w:tc>
        <w:tc>
          <w:tcPr>
            <w:tcW w:w="2812"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卫生健康支出</w:t>
            </w:r>
          </w:p>
        </w:tc>
        <w:tc>
          <w:tcPr>
            <w:tcW w:w="19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46.08</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46.08</w:t>
            </w:r>
          </w:p>
        </w:tc>
        <w:tc>
          <w:tcPr>
            <w:tcW w:w="882"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9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4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21011</w:t>
            </w:r>
          </w:p>
        </w:tc>
        <w:tc>
          <w:tcPr>
            <w:tcW w:w="2812"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行政事业单位医疗</w:t>
            </w:r>
          </w:p>
        </w:tc>
        <w:tc>
          <w:tcPr>
            <w:tcW w:w="19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46.08</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46.08</w:t>
            </w:r>
          </w:p>
        </w:tc>
        <w:tc>
          <w:tcPr>
            <w:tcW w:w="882"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9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4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2101101</w:t>
            </w:r>
          </w:p>
        </w:tc>
        <w:tc>
          <w:tcPr>
            <w:tcW w:w="2812"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行政单位医疗</w:t>
            </w:r>
          </w:p>
        </w:tc>
        <w:tc>
          <w:tcPr>
            <w:tcW w:w="19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28.46</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28.46</w:t>
            </w:r>
          </w:p>
        </w:tc>
        <w:tc>
          <w:tcPr>
            <w:tcW w:w="882"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9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4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2101103</w:t>
            </w:r>
          </w:p>
        </w:tc>
        <w:tc>
          <w:tcPr>
            <w:tcW w:w="2812"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公务员医疗补助</w:t>
            </w:r>
          </w:p>
        </w:tc>
        <w:tc>
          <w:tcPr>
            <w:tcW w:w="19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13.84</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13.84</w:t>
            </w:r>
          </w:p>
        </w:tc>
        <w:tc>
          <w:tcPr>
            <w:tcW w:w="882"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9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4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2101199</w:t>
            </w:r>
          </w:p>
        </w:tc>
        <w:tc>
          <w:tcPr>
            <w:tcW w:w="2812"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其他行政事业单位医疗支出</w:t>
            </w:r>
          </w:p>
        </w:tc>
        <w:tc>
          <w:tcPr>
            <w:tcW w:w="19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3.78</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3.78</w:t>
            </w:r>
          </w:p>
        </w:tc>
        <w:tc>
          <w:tcPr>
            <w:tcW w:w="882"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9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4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212</w:t>
            </w:r>
          </w:p>
        </w:tc>
        <w:tc>
          <w:tcPr>
            <w:tcW w:w="2812"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城乡社区支出</w:t>
            </w:r>
          </w:p>
        </w:tc>
        <w:tc>
          <w:tcPr>
            <w:tcW w:w="19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171.18</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2"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171.18</w:t>
            </w:r>
          </w:p>
        </w:tc>
        <w:tc>
          <w:tcPr>
            <w:tcW w:w="9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4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21208</w:t>
            </w:r>
          </w:p>
        </w:tc>
        <w:tc>
          <w:tcPr>
            <w:tcW w:w="2812"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国有土地使用权出让收入及对应专项债务收入安排的支出</w:t>
            </w:r>
          </w:p>
        </w:tc>
        <w:tc>
          <w:tcPr>
            <w:tcW w:w="19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171.18</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2"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171.18</w:t>
            </w:r>
          </w:p>
        </w:tc>
        <w:tc>
          <w:tcPr>
            <w:tcW w:w="9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4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2120899</w:t>
            </w:r>
          </w:p>
        </w:tc>
        <w:tc>
          <w:tcPr>
            <w:tcW w:w="2812"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其他国有土地使用权出让收入安排的支出</w:t>
            </w:r>
          </w:p>
        </w:tc>
        <w:tc>
          <w:tcPr>
            <w:tcW w:w="19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171.18</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2"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171.18</w:t>
            </w:r>
          </w:p>
        </w:tc>
        <w:tc>
          <w:tcPr>
            <w:tcW w:w="9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4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221</w:t>
            </w:r>
          </w:p>
        </w:tc>
        <w:tc>
          <w:tcPr>
            <w:tcW w:w="2812"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住房保障支出</w:t>
            </w:r>
          </w:p>
        </w:tc>
        <w:tc>
          <w:tcPr>
            <w:tcW w:w="19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51.66</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51.66</w:t>
            </w:r>
          </w:p>
        </w:tc>
        <w:tc>
          <w:tcPr>
            <w:tcW w:w="882"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9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4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22102</w:t>
            </w:r>
          </w:p>
        </w:tc>
        <w:tc>
          <w:tcPr>
            <w:tcW w:w="2812"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住房改革支出</w:t>
            </w:r>
          </w:p>
        </w:tc>
        <w:tc>
          <w:tcPr>
            <w:tcW w:w="19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51.66</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51.66</w:t>
            </w:r>
          </w:p>
        </w:tc>
        <w:tc>
          <w:tcPr>
            <w:tcW w:w="882"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9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4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2210201</w:t>
            </w:r>
          </w:p>
        </w:tc>
        <w:tc>
          <w:tcPr>
            <w:tcW w:w="2812"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住房公积金</w:t>
            </w:r>
          </w:p>
        </w:tc>
        <w:tc>
          <w:tcPr>
            <w:tcW w:w="19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51.66</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51.66</w:t>
            </w:r>
          </w:p>
        </w:tc>
        <w:tc>
          <w:tcPr>
            <w:tcW w:w="882"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9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46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14246" w:type="dxa"/>
            <w:gridSpan w:val="13"/>
            <w:tcBorders>
              <w:top w:val="nil"/>
              <w:left w:val="nil"/>
              <w:bottom w:val="nil"/>
              <w:right w:val="nil"/>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注：本表以“万元”为金额单位（保留两位小数），反映部门本年度取得的各项收入情况。</w:t>
            </w:r>
          </w:p>
        </w:tc>
      </w:tr>
      <w:tr w:rsidR="004455DB" w:rsidRPr="004455DB" w:rsidTr="004455DB">
        <w:trPr>
          <w:trHeight w:val="255"/>
          <w:jc w:val="center"/>
        </w:trPr>
        <w:tc>
          <w:tcPr>
            <w:tcW w:w="436"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2812"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984"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882"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96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76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76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76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76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46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r>
      <w:tr w:rsidR="004455DB" w:rsidRPr="004455DB" w:rsidTr="004455DB">
        <w:trPr>
          <w:trHeight w:val="255"/>
          <w:jc w:val="center"/>
        </w:trPr>
        <w:tc>
          <w:tcPr>
            <w:tcW w:w="436"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2812"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984"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882"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960" w:type="dxa"/>
            <w:tcBorders>
              <w:top w:val="nil"/>
              <w:left w:val="nil"/>
              <w:bottom w:val="nil"/>
              <w:right w:val="nil"/>
            </w:tcBorders>
            <w:shd w:val="clear" w:color="auto" w:fill="auto"/>
            <w:noWrap/>
            <w:vAlign w:val="bottom"/>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—2.%d —</w:t>
            </w:r>
          </w:p>
        </w:tc>
        <w:tc>
          <w:tcPr>
            <w:tcW w:w="76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76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76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76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46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r>
    </w:tbl>
    <w:p w:rsidR="004455DB" w:rsidRPr="004455DB" w:rsidRDefault="004455DB" w:rsidP="004455DB"/>
    <w:p w:rsidR="00081F6D" w:rsidRDefault="004455DB">
      <w:pPr>
        <w:pStyle w:val="2"/>
        <w:rPr>
          <w:rStyle w:val="2Char"/>
          <w:rFonts w:ascii="仿宋" w:eastAsia="仿宋" w:hAnsi="仿宋"/>
        </w:rPr>
      </w:pPr>
      <w:r>
        <w:rPr>
          <w:rStyle w:val="2Char"/>
          <w:rFonts w:ascii="仿宋" w:eastAsia="仿宋" w:hAnsi="仿宋" w:hint="eastAsia"/>
        </w:rPr>
        <w:t>三、</w:t>
      </w:r>
      <w:bookmarkStart w:id="45" w:name="_Toc15396621"/>
      <w:r>
        <w:rPr>
          <w:rFonts w:ascii="仿宋" w:eastAsia="仿宋" w:hAnsi="仿宋" w:hint="eastAsia"/>
          <w:b w:val="0"/>
          <w:color w:val="000000"/>
        </w:rPr>
        <w:t>支</w:t>
      </w:r>
      <w:r>
        <w:rPr>
          <w:rStyle w:val="2Char"/>
          <w:rFonts w:ascii="仿宋" w:eastAsia="仿宋" w:hAnsi="仿宋" w:hint="eastAsia"/>
        </w:rPr>
        <w:t>出决算表</w:t>
      </w:r>
      <w:bookmarkEnd w:id="45"/>
    </w:p>
    <w:tbl>
      <w:tblPr>
        <w:tblW w:w="15916" w:type="dxa"/>
        <w:jc w:val="center"/>
        <w:tblInd w:w="78" w:type="dxa"/>
        <w:tblLook w:val="04A0"/>
      </w:tblPr>
      <w:tblGrid>
        <w:gridCol w:w="436"/>
        <w:gridCol w:w="436"/>
        <w:gridCol w:w="436"/>
        <w:gridCol w:w="3808"/>
        <w:gridCol w:w="1800"/>
        <w:gridCol w:w="1800"/>
        <w:gridCol w:w="1800"/>
        <w:gridCol w:w="1800"/>
        <w:gridCol w:w="1800"/>
        <w:gridCol w:w="1800"/>
      </w:tblGrid>
      <w:tr w:rsidR="004455DB" w:rsidRPr="004455DB" w:rsidTr="004455DB">
        <w:trPr>
          <w:trHeight w:val="405"/>
          <w:jc w:val="center"/>
        </w:trPr>
        <w:tc>
          <w:tcPr>
            <w:tcW w:w="436"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3808"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4455DB" w:rsidRPr="004455DB" w:rsidRDefault="004455DB" w:rsidP="004455DB">
            <w:pPr>
              <w:widowControl/>
              <w:jc w:val="center"/>
              <w:rPr>
                <w:rFonts w:ascii="宋体" w:hAnsi="宋体" w:cs="Arial"/>
                <w:color w:val="000000"/>
                <w:kern w:val="0"/>
                <w:sz w:val="32"/>
                <w:szCs w:val="32"/>
              </w:rPr>
            </w:pPr>
            <w:r w:rsidRPr="004455DB">
              <w:rPr>
                <w:rFonts w:ascii="宋体" w:hAnsi="宋体" w:cs="Arial" w:hint="eastAsia"/>
                <w:color w:val="000000"/>
                <w:kern w:val="0"/>
                <w:sz w:val="32"/>
                <w:szCs w:val="32"/>
              </w:rPr>
              <w:t>支出决算表</w:t>
            </w:r>
          </w:p>
        </w:tc>
        <w:tc>
          <w:tcPr>
            <w:tcW w:w="180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r>
      <w:tr w:rsidR="004455DB" w:rsidRPr="004455DB" w:rsidTr="004455DB">
        <w:trPr>
          <w:trHeight w:val="255"/>
          <w:jc w:val="center"/>
        </w:trPr>
        <w:tc>
          <w:tcPr>
            <w:tcW w:w="436"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3808"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4455DB" w:rsidRPr="004455DB" w:rsidRDefault="004455DB" w:rsidP="004455DB">
            <w:pPr>
              <w:widowControl/>
              <w:jc w:val="right"/>
              <w:rPr>
                <w:rFonts w:ascii="宋体" w:hAnsi="宋体" w:cs="Arial"/>
                <w:color w:val="000000"/>
                <w:kern w:val="0"/>
                <w:sz w:val="20"/>
                <w:szCs w:val="20"/>
              </w:rPr>
            </w:pPr>
            <w:proofErr w:type="gramStart"/>
            <w:r w:rsidRPr="004455DB">
              <w:rPr>
                <w:rFonts w:ascii="宋体" w:hAnsi="宋体" w:cs="Arial" w:hint="eastAsia"/>
                <w:color w:val="000000"/>
                <w:kern w:val="0"/>
                <w:sz w:val="20"/>
                <w:szCs w:val="20"/>
              </w:rPr>
              <w:t>财决公开</w:t>
            </w:r>
            <w:proofErr w:type="gramEnd"/>
            <w:r w:rsidRPr="004455DB">
              <w:rPr>
                <w:rFonts w:ascii="宋体" w:hAnsi="宋体" w:cs="Arial" w:hint="eastAsia"/>
                <w:color w:val="000000"/>
                <w:kern w:val="0"/>
                <w:sz w:val="20"/>
                <w:szCs w:val="20"/>
              </w:rPr>
              <w:t>03表</w:t>
            </w:r>
          </w:p>
        </w:tc>
      </w:tr>
      <w:tr w:rsidR="004455DB" w:rsidRPr="004455DB" w:rsidTr="004455DB">
        <w:trPr>
          <w:trHeight w:val="255"/>
          <w:jc w:val="center"/>
        </w:trPr>
        <w:tc>
          <w:tcPr>
            <w:tcW w:w="5116" w:type="dxa"/>
            <w:gridSpan w:val="4"/>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宋体" w:hAnsi="宋体" w:cs="Arial"/>
                <w:color w:val="000000"/>
                <w:kern w:val="0"/>
                <w:sz w:val="20"/>
                <w:szCs w:val="20"/>
              </w:rPr>
            </w:pPr>
            <w:r w:rsidRPr="004455DB">
              <w:rPr>
                <w:rFonts w:ascii="宋体" w:hAnsi="宋体" w:cs="Arial" w:hint="eastAsia"/>
                <w:color w:val="000000"/>
                <w:kern w:val="0"/>
                <w:sz w:val="20"/>
                <w:szCs w:val="20"/>
              </w:rPr>
              <w:t>部门：四川省南充市嘉陵区人民检察院</w:t>
            </w:r>
          </w:p>
        </w:tc>
        <w:tc>
          <w:tcPr>
            <w:tcW w:w="180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4455DB" w:rsidRPr="004455DB" w:rsidRDefault="004455DB" w:rsidP="004455DB">
            <w:pPr>
              <w:widowControl/>
              <w:jc w:val="right"/>
              <w:rPr>
                <w:rFonts w:ascii="宋体" w:hAnsi="宋体" w:cs="Arial"/>
                <w:color w:val="000000"/>
                <w:kern w:val="0"/>
                <w:sz w:val="20"/>
                <w:szCs w:val="20"/>
              </w:rPr>
            </w:pPr>
            <w:r w:rsidRPr="004455DB">
              <w:rPr>
                <w:rFonts w:ascii="宋体" w:hAnsi="宋体" w:cs="Arial" w:hint="eastAsia"/>
                <w:color w:val="000000"/>
                <w:kern w:val="0"/>
                <w:sz w:val="20"/>
                <w:szCs w:val="20"/>
              </w:rPr>
              <w:t>金额单位：万元</w:t>
            </w:r>
          </w:p>
        </w:tc>
      </w:tr>
      <w:tr w:rsidR="004455DB" w:rsidRPr="004455DB" w:rsidTr="004455DB">
        <w:trPr>
          <w:trHeight w:val="312"/>
          <w:jc w:val="center"/>
        </w:trPr>
        <w:tc>
          <w:tcPr>
            <w:tcW w:w="1308" w:type="dxa"/>
            <w:gridSpan w:val="3"/>
            <w:vMerge w:val="restart"/>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科目编码</w:t>
            </w:r>
          </w:p>
        </w:tc>
        <w:tc>
          <w:tcPr>
            <w:tcW w:w="3808" w:type="dxa"/>
            <w:vMerge w:val="restart"/>
            <w:tcBorders>
              <w:top w:val="single" w:sz="4" w:space="0" w:color="000000"/>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科目名称</w:t>
            </w:r>
          </w:p>
        </w:tc>
        <w:tc>
          <w:tcPr>
            <w:tcW w:w="180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本年支出合计</w:t>
            </w:r>
          </w:p>
        </w:tc>
        <w:tc>
          <w:tcPr>
            <w:tcW w:w="180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基本支出</w:t>
            </w:r>
          </w:p>
        </w:tc>
        <w:tc>
          <w:tcPr>
            <w:tcW w:w="180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项目支出</w:t>
            </w:r>
          </w:p>
        </w:tc>
        <w:tc>
          <w:tcPr>
            <w:tcW w:w="180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上缴上级支出</w:t>
            </w:r>
          </w:p>
        </w:tc>
        <w:tc>
          <w:tcPr>
            <w:tcW w:w="180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经营支出</w:t>
            </w:r>
          </w:p>
        </w:tc>
        <w:tc>
          <w:tcPr>
            <w:tcW w:w="180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对附属单位补助支出</w:t>
            </w:r>
          </w:p>
        </w:tc>
      </w:tr>
      <w:tr w:rsidR="004455DB" w:rsidRPr="004455DB" w:rsidTr="004455DB">
        <w:trPr>
          <w:trHeight w:val="312"/>
          <w:jc w:val="center"/>
        </w:trPr>
        <w:tc>
          <w:tcPr>
            <w:tcW w:w="1308" w:type="dxa"/>
            <w:gridSpan w:val="3"/>
            <w:vMerge/>
            <w:tcBorders>
              <w:top w:val="single" w:sz="4" w:space="0" w:color="000000"/>
              <w:left w:val="single" w:sz="4" w:space="0" w:color="000000"/>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3808"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1800"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1800"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1800"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1800"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1800"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1800"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r>
      <w:tr w:rsidR="004455DB" w:rsidRPr="004455DB" w:rsidTr="004455DB">
        <w:trPr>
          <w:trHeight w:val="312"/>
          <w:jc w:val="center"/>
        </w:trPr>
        <w:tc>
          <w:tcPr>
            <w:tcW w:w="1308" w:type="dxa"/>
            <w:gridSpan w:val="3"/>
            <w:vMerge/>
            <w:tcBorders>
              <w:top w:val="single" w:sz="4" w:space="0" w:color="000000"/>
              <w:left w:val="single" w:sz="4" w:space="0" w:color="000000"/>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3808"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1800"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1800"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1800"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1800"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1800"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1800"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r>
      <w:tr w:rsidR="004455DB" w:rsidRPr="004455DB" w:rsidTr="004455DB">
        <w:trPr>
          <w:trHeight w:val="312"/>
          <w:jc w:val="center"/>
        </w:trPr>
        <w:tc>
          <w:tcPr>
            <w:tcW w:w="1308" w:type="dxa"/>
            <w:gridSpan w:val="3"/>
            <w:vMerge/>
            <w:tcBorders>
              <w:top w:val="single" w:sz="4" w:space="0" w:color="000000"/>
              <w:left w:val="single" w:sz="4" w:space="0" w:color="000000"/>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3808"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1800"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1800"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1800"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1800"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1800"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1800"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r>
      <w:tr w:rsidR="004455DB" w:rsidRPr="004455DB" w:rsidTr="004455DB">
        <w:trPr>
          <w:trHeight w:val="308"/>
          <w:jc w:val="center"/>
        </w:trPr>
        <w:tc>
          <w:tcPr>
            <w:tcW w:w="436" w:type="dxa"/>
            <w:vMerge w:val="restart"/>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类</w:t>
            </w:r>
          </w:p>
        </w:tc>
        <w:tc>
          <w:tcPr>
            <w:tcW w:w="436" w:type="dxa"/>
            <w:vMerge w:val="restart"/>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款</w:t>
            </w:r>
          </w:p>
        </w:tc>
        <w:tc>
          <w:tcPr>
            <w:tcW w:w="436" w:type="dxa"/>
            <w:vMerge w:val="restart"/>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项</w:t>
            </w:r>
          </w:p>
        </w:tc>
        <w:tc>
          <w:tcPr>
            <w:tcW w:w="3808"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栏次</w:t>
            </w:r>
          </w:p>
        </w:tc>
        <w:tc>
          <w:tcPr>
            <w:tcW w:w="1800" w:type="dxa"/>
            <w:tcBorders>
              <w:top w:val="nil"/>
              <w:left w:val="nil"/>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1</w:t>
            </w:r>
          </w:p>
        </w:tc>
        <w:tc>
          <w:tcPr>
            <w:tcW w:w="1800" w:type="dxa"/>
            <w:tcBorders>
              <w:top w:val="nil"/>
              <w:left w:val="nil"/>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2</w:t>
            </w:r>
          </w:p>
        </w:tc>
        <w:tc>
          <w:tcPr>
            <w:tcW w:w="1800" w:type="dxa"/>
            <w:tcBorders>
              <w:top w:val="nil"/>
              <w:left w:val="nil"/>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3</w:t>
            </w:r>
          </w:p>
        </w:tc>
        <w:tc>
          <w:tcPr>
            <w:tcW w:w="1800" w:type="dxa"/>
            <w:tcBorders>
              <w:top w:val="nil"/>
              <w:left w:val="nil"/>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4</w:t>
            </w:r>
          </w:p>
        </w:tc>
        <w:tc>
          <w:tcPr>
            <w:tcW w:w="1800" w:type="dxa"/>
            <w:tcBorders>
              <w:top w:val="nil"/>
              <w:left w:val="nil"/>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5</w:t>
            </w:r>
          </w:p>
        </w:tc>
        <w:tc>
          <w:tcPr>
            <w:tcW w:w="1800" w:type="dxa"/>
            <w:tcBorders>
              <w:top w:val="nil"/>
              <w:left w:val="nil"/>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6</w:t>
            </w:r>
          </w:p>
        </w:tc>
      </w:tr>
      <w:tr w:rsidR="004455DB" w:rsidRPr="004455DB" w:rsidTr="004455DB">
        <w:trPr>
          <w:trHeight w:val="308"/>
          <w:jc w:val="center"/>
        </w:trPr>
        <w:tc>
          <w:tcPr>
            <w:tcW w:w="436" w:type="dxa"/>
            <w:vMerge/>
            <w:tcBorders>
              <w:top w:val="nil"/>
              <w:left w:val="single" w:sz="4" w:space="0" w:color="000000"/>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436" w:type="dxa"/>
            <w:vMerge/>
            <w:tcBorders>
              <w:top w:val="nil"/>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436" w:type="dxa"/>
            <w:vMerge/>
            <w:tcBorders>
              <w:top w:val="nil"/>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3808"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合计</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b/>
                <w:bCs/>
                <w:color w:val="000000"/>
                <w:kern w:val="0"/>
                <w:sz w:val="22"/>
                <w:szCs w:val="22"/>
              </w:rPr>
            </w:pPr>
            <w:r w:rsidRPr="004455DB">
              <w:rPr>
                <w:rFonts w:ascii="宋体" w:hAnsi="宋体" w:cs="Arial" w:hint="eastAsia"/>
                <w:b/>
                <w:bCs/>
                <w:color w:val="000000"/>
                <w:kern w:val="0"/>
                <w:sz w:val="22"/>
                <w:szCs w:val="22"/>
              </w:rPr>
              <w:t>2,367.53</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b/>
                <w:bCs/>
                <w:color w:val="000000"/>
                <w:kern w:val="0"/>
                <w:sz w:val="22"/>
                <w:szCs w:val="22"/>
              </w:rPr>
            </w:pPr>
            <w:r w:rsidRPr="004455DB">
              <w:rPr>
                <w:rFonts w:ascii="宋体" w:hAnsi="宋体" w:cs="Arial" w:hint="eastAsia"/>
                <w:b/>
                <w:bCs/>
                <w:color w:val="000000"/>
                <w:kern w:val="0"/>
                <w:sz w:val="22"/>
                <w:szCs w:val="22"/>
              </w:rPr>
              <w:t>1,774.40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b/>
                <w:bCs/>
                <w:color w:val="000000"/>
                <w:kern w:val="0"/>
                <w:sz w:val="22"/>
                <w:szCs w:val="22"/>
              </w:rPr>
            </w:pPr>
            <w:r w:rsidRPr="004455DB">
              <w:rPr>
                <w:rFonts w:ascii="宋体" w:hAnsi="宋体" w:cs="Arial" w:hint="eastAsia"/>
                <w:b/>
                <w:bCs/>
                <w:color w:val="000000"/>
                <w:kern w:val="0"/>
                <w:sz w:val="22"/>
                <w:szCs w:val="22"/>
              </w:rPr>
              <w:t>593.13</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b/>
                <w:bCs/>
                <w:color w:val="000000"/>
                <w:kern w:val="0"/>
                <w:sz w:val="22"/>
                <w:szCs w:val="22"/>
              </w:rPr>
            </w:pPr>
            <w:r w:rsidRPr="004455DB">
              <w:rPr>
                <w:rFonts w:ascii="宋体" w:hAnsi="宋体" w:cs="Arial" w:hint="eastAsia"/>
                <w:b/>
                <w:bCs/>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b/>
                <w:bCs/>
                <w:color w:val="000000"/>
                <w:kern w:val="0"/>
                <w:sz w:val="22"/>
                <w:szCs w:val="22"/>
              </w:rPr>
            </w:pPr>
            <w:r w:rsidRPr="004455DB">
              <w:rPr>
                <w:rFonts w:ascii="宋体" w:hAnsi="宋体" w:cs="Arial" w:hint="eastAsia"/>
                <w:b/>
                <w:bCs/>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b/>
                <w:bCs/>
                <w:color w:val="000000"/>
                <w:kern w:val="0"/>
                <w:sz w:val="22"/>
                <w:szCs w:val="22"/>
              </w:rPr>
            </w:pPr>
            <w:r w:rsidRPr="004455DB">
              <w:rPr>
                <w:rFonts w:ascii="宋体" w:hAnsi="宋体" w:cs="Arial" w:hint="eastAsia"/>
                <w:b/>
                <w:bCs/>
                <w:color w:val="000000"/>
                <w:kern w:val="0"/>
                <w:sz w:val="22"/>
                <w:szCs w:val="22"/>
              </w:rPr>
              <w:t>0.00</w:t>
            </w:r>
          </w:p>
        </w:tc>
      </w:tr>
      <w:tr w:rsidR="004455DB" w:rsidRPr="004455DB" w:rsidTr="004455DB">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204</w:t>
            </w:r>
          </w:p>
        </w:tc>
        <w:tc>
          <w:tcPr>
            <w:tcW w:w="3808"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公共安全支出</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2,023.60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1,601.65</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421.95</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20404</w:t>
            </w:r>
          </w:p>
        </w:tc>
        <w:tc>
          <w:tcPr>
            <w:tcW w:w="3808"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检察</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2,023.60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1,601.65</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421.95</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2040401</w:t>
            </w:r>
          </w:p>
        </w:tc>
        <w:tc>
          <w:tcPr>
            <w:tcW w:w="3808"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行政运行</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1,601.65</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1,601.65</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2040402</w:t>
            </w:r>
          </w:p>
        </w:tc>
        <w:tc>
          <w:tcPr>
            <w:tcW w:w="3808"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一般行政管理事务</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68.59</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68.59</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2040409</w:t>
            </w:r>
          </w:p>
        </w:tc>
        <w:tc>
          <w:tcPr>
            <w:tcW w:w="3808"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“两房”建设</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321.67</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321.67</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2040410</w:t>
            </w:r>
          </w:p>
        </w:tc>
        <w:tc>
          <w:tcPr>
            <w:tcW w:w="3808"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检察监督</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28.57</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28.57</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2040499</w:t>
            </w:r>
          </w:p>
        </w:tc>
        <w:tc>
          <w:tcPr>
            <w:tcW w:w="3808"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其他检察支出</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3.12</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3.12</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lastRenderedPageBreak/>
              <w:t>208</w:t>
            </w:r>
          </w:p>
        </w:tc>
        <w:tc>
          <w:tcPr>
            <w:tcW w:w="3808"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社会保障和就业支出</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75.01</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75.01</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20805</w:t>
            </w:r>
          </w:p>
        </w:tc>
        <w:tc>
          <w:tcPr>
            <w:tcW w:w="3808"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行政事业单位离退休</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75.01</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75.01</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2080505</w:t>
            </w:r>
          </w:p>
        </w:tc>
        <w:tc>
          <w:tcPr>
            <w:tcW w:w="3808"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机关事业单位基本养老保险缴费支出</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75.01</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75.01</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210</w:t>
            </w:r>
          </w:p>
        </w:tc>
        <w:tc>
          <w:tcPr>
            <w:tcW w:w="3808"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卫生健康支出</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46.08</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46.08</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21011</w:t>
            </w:r>
          </w:p>
        </w:tc>
        <w:tc>
          <w:tcPr>
            <w:tcW w:w="3808"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行政事业单位医疗</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46.08</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46.08</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2101101</w:t>
            </w:r>
          </w:p>
        </w:tc>
        <w:tc>
          <w:tcPr>
            <w:tcW w:w="3808"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行政单位医疗</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28.46</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28.46</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2101103</w:t>
            </w:r>
          </w:p>
        </w:tc>
        <w:tc>
          <w:tcPr>
            <w:tcW w:w="3808"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公务员医疗补助</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13.84</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13.84</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2101199</w:t>
            </w:r>
          </w:p>
        </w:tc>
        <w:tc>
          <w:tcPr>
            <w:tcW w:w="3808"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其他行政事业单位医疗支出</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3.78</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3.78</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212</w:t>
            </w:r>
          </w:p>
        </w:tc>
        <w:tc>
          <w:tcPr>
            <w:tcW w:w="3808"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城乡社区支出</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171.18</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171.18</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21208</w:t>
            </w:r>
          </w:p>
        </w:tc>
        <w:tc>
          <w:tcPr>
            <w:tcW w:w="3808"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国有土地使用权出让收入及对应专项债务收入安排的支出</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171.18</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171.18</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2120899</w:t>
            </w:r>
          </w:p>
        </w:tc>
        <w:tc>
          <w:tcPr>
            <w:tcW w:w="3808"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其他国有土地使用权出让收入安排的支出</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171.18</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171.18</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221</w:t>
            </w:r>
          </w:p>
        </w:tc>
        <w:tc>
          <w:tcPr>
            <w:tcW w:w="3808"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住房保障支出</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51.66</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51.66</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22102</w:t>
            </w:r>
          </w:p>
        </w:tc>
        <w:tc>
          <w:tcPr>
            <w:tcW w:w="3808"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住房改革支出</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51.66</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51.66</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2210201</w:t>
            </w:r>
          </w:p>
        </w:tc>
        <w:tc>
          <w:tcPr>
            <w:tcW w:w="3808"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住房公积金</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51.66</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51.66</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15916" w:type="dxa"/>
            <w:gridSpan w:val="10"/>
            <w:tcBorders>
              <w:top w:val="nil"/>
              <w:left w:val="nil"/>
              <w:bottom w:val="nil"/>
              <w:right w:val="nil"/>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注：本表以“万元”为金额单位（保留两位小数），反映部门本年度各项支出情况。</w:t>
            </w:r>
          </w:p>
        </w:tc>
      </w:tr>
      <w:tr w:rsidR="004455DB" w:rsidRPr="004455DB" w:rsidTr="004455DB">
        <w:trPr>
          <w:trHeight w:val="255"/>
          <w:jc w:val="center"/>
        </w:trPr>
        <w:tc>
          <w:tcPr>
            <w:tcW w:w="436"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3808"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r>
      <w:tr w:rsidR="004455DB" w:rsidRPr="004455DB" w:rsidTr="004455DB">
        <w:trPr>
          <w:trHeight w:val="255"/>
          <w:jc w:val="center"/>
        </w:trPr>
        <w:tc>
          <w:tcPr>
            <w:tcW w:w="436"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3808"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 3.%d —</w:t>
            </w:r>
          </w:p>
        </w:tc>
        <w:tc>
          <w:tcPr>
            <w:tcW w:w="180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r>
    </w:tbl>
    <w:p w:rsidR="004455DB" w:rsidRDefault="004455DB" w:rsidP="004455DB"/>
    <w:p w:rsidR="004455DB" w:rsidRDefault="004455DB" w:rsidP="004455DB"/>
    <w:p w:rsidR="004455DB" w:rsidRDefault="004455DB" w:rsidP="004455DB"/>
    <w:p w:rsidR="004455DB" w:rsidRDefault="004455DB" w:rsidP="004455DB"/>
    <w:p w:rsidR="004455DB" w:rsidRDefault="004455DB" w:rsidP="004455DB"/>
    <w:p w:rsidR="004455DB" w:rsidRDefault="004455DB" w:rsidP="004455DB"/>
    <w:p w:rsidR="004455DB" w:rsidRDefault="004455DB" w:rsidP="004455DB"/>
    <w:p w:rsidR="004455DB" w:rsidRPr="004455DB" w:rsidRDefault="004455DB" w:rsidP="004455DB"/>
    <w:p w:rsidR="00081F6D" w:rsidRDefault="004455DB">
      <w:pPr>
        <w:pStyle w:val="2"/>
        <w:rPr>
          <w:rStyle w:val="2Char"/>
          <w:rFonts w:ascii="仿宋" w:eastAsia="仿宋" w:hAnsi="仿宋"/>
        </w:rPr>
      </w:pPr>
      <w:bookmarkStart w:id="46"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46"/>
    </w:p>
    <w:tbl>
      <w:tblPr>
        <w:tblW w:w="15200" w:type="dxa"/>
        <w:jc w:val="center"/>
        <w:tblInd w:w="78" w:type="dxa"/>
        <w:tblLook w:val="04A0"/>
      </w:tblPr>
      <w:tblGrid>
        <w:gridCol w:w="3858"/>
        <w:gridCol w:w="580"/>
        <w:gridCol w:w="1096"/>
        <w:gridCol w:w="3414"/>
        <w:gridCol w:w="580"/>
        <w:gridCol w:w="1096"/>
        <w:gridCol w:w="1096"/>
        <w:gridCol w:w="1680"/>
        <w:gridCol w:w="1800"/>
      </w:tblGrid>
      <w:tr w:rsidR="004455DB" w:rsidRPr="004455DB" w:rsidTr="004455DB">
        <w:trPr>
          <w:trHeight w:val="405"/>
          <w:jc w:val="center"/>
        </w:trPr>
        <w:tc>
          <w:tcPr>
            <w:tcW w:w="3858"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58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096"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3414" w:type="dxa"/>
            <w:tcBorders>
              <w:top w:val="nil"/>
              <w:left w:val="nil"/>
              <w:bottom w:val="nil"/>
              <w:right w:val="nil"/>
            </w:tcBorders>
            <w:shd w:val="clear" w:color="auto" w:fill="auto"/>
            <w:noWrap/>
            <w:vAlign w:val="bottom"/>
            <w:hideMark/>
          </w:tcPr>
          <w:p w:rsidR="004455DB" w:rsidRPr="004455DB" w:rsidRDefault="004455DB" w:rsidP="004455DB">
            <w:pPr>
              <w:widowControl/>
              <w:jc w:val="center"/>
              <w:rPr>
                <w:rFonts w:ascii="宋体" w:hAnsi="宋体" w:cs="Arial"/>
                <w:color w:val="000000"/>
                <w:kern w:val="0"/>
                <w:sz w:val="32"/>
                <w:szCs w:val="32"/>
              </w:rPr>
            </w:pPr>
            <w:r w:rsidRPr="004455DB">
              <w:rPr>
                <w:rFonts w:ascii="宋体" w:hAnsi="宋体" w:cs="Arial" w:hint="eastAsia"/>
                <w:color w:val="000000"/>
                <w:kern w:val="0"/>
                <w:sz w:val="32"/>
                <w:szCs w:val="32"/>
              </w:rPr>
              <w:t>财政拨款收入支出决算总表</w:t>
            </w:r>
          </w:p>
        </w:tc>
        <w:tc>
          <w:tcPr>
            <w:tcW w:w="58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096"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096"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68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r>
      <w:tr w:rsidR="004455DB" w:rsidRPr="004455DB" w:rsidTr="004455DB">
        <w:trPr>
          <w:trHeight w:val="255"/>
          <w:jc w:val="center"/>
        </w:trPr>
        <w:tc>
          <w:tcPr>
            <w:tcW w:w="3858"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58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096"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3414"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58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096"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096"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68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4455DB" w:rsidRPr="004455DB" w:rsidRDefault="004455DB" w:rsidP="004455DB">
            <w:pPr>
              <w:widowControl/>
              <w:jc w:val="right"/>
              <w:rPr>
                <w:rFonts w:ascii="宋体" w:hAnsi="宋体" w:cs="Arial"/>
                <w:color w:val="000000"/>
                <w:kern w:val="0"/>
                <w:sz w:val="20"/>
                <w:szCs w:val="20"/>
              </w:rPr>
            </w:pPr>
            <w:proofErr w:type="gramStart"/>
            <w:r w:rsidRPr="004455DB">
              <w:rPr>
                <w:rFonts w:ascii="宋体" w:hAnsi="宋体" w:cs="Arial" w:hint="eastAsia"/>
                <w:color w:val="000000"/>
                <w:kern w:val="0"/>
                <w:sz w:val="20"/>
                <w:szCs w:val="20"/>
              </w:rPr>
              <w:t>财决公开</w:t>
            </w:r>
            <w:proofErr w:type="gramEnd"/>
            <w:r w:rsidRPr="004455DB">
              <w:rPr>
                <w:rFonts w:ascii="宋体" w:hAnsi="宋体" w:cs="Arial" w:hint="eastAsia"/>
                <w:color w:val="000000"/>
                <w:kern w:val="0"/>
                <w:sz w:val="20"/>
                <w:szCs w:val="20"/>
              </w:rPr>
              <w:t>04表</w:t>
            </w:r>
          </w:p>
        </w:tc>
      </w:tr>
      <w:tr w:rsidR="004455DB" w:rsidRPr="004455DB" w:rsidTr="004455DB">
        <w:trPr>
          <w:trHeight w:val="255"/>
          <w:jc w:val="center"/>
        </w:trPr>
        <w:tc>
          <w:tcPr>
            <w:tcW w:w="4438" w:type="dxa"/>
            <w:gridSpan w:val="2"/>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宋体" w:hAnsi="宋体" w:cs="Arial"/>
                <w:color w:val="000000"/>
                <w:kern w:val="0"/>
                <w:sz w:val="20"/>
                <w:szCs w:val="20"/>
              </w:rPr>
            </w:pPr>
            <w:r w:rsidRPr="004455DB">
              <w:rPr>
                <w:rFonts w:ascii="宋体" w:hAnsi="宋体" w:cs="Arial" w:hint="eastAsia"/>
                <w:color w:val="000000"/>
                <w:kern w:val="0"/>
                <w:sz w:val="20"/>
                <w:szCs w:val="20"/>
              </w:rPr>
              <w:t>部门：四川省南充市嘉陵区人民检察院</w:t>
            </w:r>
          </w:p>
        </w:tc>
        <w:tc>
          <w:tcPr>
            <w:tcW w:w="1096"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3414"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58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096"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096"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680"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4455DB" w:rsidRPr="004455DB" w:rsidRDefault="004455DB" w:rsidP="004455DB">
            <w:pPr>
              <w:widowControl/>
              <w:jc w:val="right"/>
              <w:rPr>
                <w:rFonts w:ascii="宋体" w:hAnsi="宋体" w:cs="Arial"/>
                <w:color w:val="000000"/>
                <w:kern w:val="0"/>
                <w:sz w:val="20"/>
                <w:szCs w:val="20"/>
              </w:rPr>
            </w:pPr>
            <w:r w:rsidRPr="004455DB">
              <w:rPr>
                <w:rFonts w:ascii="宋体" w:hAnsi="宋体" w:cs="Arial" w:hint="eastAsia"/>
                <w:color w:val="000000"/>
                <w:kern w:val="0"/>
                <w:sz w:val="20"/>
                <w:szCs w:val="20"/>
              </w:rPr>
              <w:t>金额单位：万元</w:t>
            </w:r>
          </w:p>
        </w:tc>
      </w:tr>
      <w:tr w:rsidR="004455DB" w:rsidRPr="004455DB" w:rsidTr="004455DB">
        <w:trPr>
          <w:trHeight w:val="308"/>
          <w:jc w:val="center"/>
        </w:trPr>
        <w:tc>
          <w:tcPr>
            <w:tcW w:w="5534"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收     入</w:t>
            </w:r>
          </w:p>
        </w:tc>
        <w:tc>
          <w:tcPr>
            <w:tcW w:w="9666" w:type="dxa"/>
            <w:gridSpan w:val="6"/>
            <w:tcBorders>
              <w:top w:val="single" w:sz="4" w:space="0" w:color="000000"/>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支     出</w:t>
            </w:r>
          </w:p>
        </w:tc>
      </w:tr>
      <w:tr w:rsidR="004455DB" w:rsidRPr="004455DB" w:rsidTr="004455DB">
        <w:trPr>
          <w:trHeight w:val="312"/>
          <w:jc w:val="center"/>
        </w:trPr>
        <w:tc>
          <w:tcPr>
            <w:tcW w:w="3858"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项目</w:t>
            </w:r>
          </w:p>
        </w:tc>
        <w:tc>
          <w:tcPr>
            <w:tcW w:w="580" w:type="dxa"/>
            <w:vMerge w:val="restart"/>
            <w:tcBorders>
              <w:top w:val="nil"/>
              <w:left w:val="nil"/>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行次</w:t>
            </w:r>
          </w:p>
        </w:tc>
        <w:tc>
          <w:tcPr>
            <w:tcW w:w="1096" w:type="dxa"/>
            <w:vMerge w:val="restart"/>
            <w:tcBorders>
              <w:top w:val="nil"/>
              <w:left w:val="nil"/>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金额</w:t>
            </w:r>
          </w:p>
        </w:tc>
        <w:tc>
          <w:tcPr>
            <w:tcW w:w="3414" w:type="dxa"/>
            <w:vMerge w:val="restart"/>
            <w:tcBorders>
              <w:top w:val="nil"/>
              <w:left w:val="nil"/>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项目</w:t>
            </w:r>
          </w:p>
        </w:tc>
        <w:tc>
          <w:tcPr>
            <w:tcW w:w="580" w:type="dxa"/>
            <w:vMerge w:val="restart"/>
            <w:tcBorders>
              <w:top w:val="nil"/>
              <w:left w:val="nil"/>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行次</w:t>
            </w:r>
          </w:p>
        </w:tc>
        <w:tc>
          <w:tcPr>
            <w:tcW w:w="1096" w:type="dxa"/>
            <w:vMerge w:val="restart"/>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合计</w:t>
            </w:r>
          </w:p>
        </w:tc>
        <w:tc>
          <w:tcPr>
            <w:tcW w:w="1096" w:type="dxa"/>
            <w:vMerge w:val="restart"/>
            <w:tcBorders>
              <w:top w:val="nil"/>
              <w:left w:val="nil"/>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一般公共预算财政拨款</w:t>
            </w:r>
          </w:p>
        </w:tc>
        <w:tc>
          <w:tcPr>
            <w:tcW w:w="1680" w:type="dxa"/>
            <w:vMerge w:val="restart"/>
            <w:tcBorders>
              <w:top w:val="nil"/>
              <w:left w:val="nil"/>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政府性基金预算财政拨款</w:t>
            </w:r>
          </w:p>
        </w:tc>
        <w:tc>
          <w:tcPr>
            <w:tcW w:w="1800" w:type="dxa"/>
            <w:vMerge w:val="restart"/>
            <w:tcBorders>
              <w:top w:val="nil"/>
              <w:left w:val="nil"/>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国有资本经营预算财政拨款</w:t>
            </w:r>
          </w:p>
        </w:tc>
      </w:tr>
      <w:tr w:rsidR="004455DB" w:rsidRPr="004455DB" w:rsidTr="004455DB">
        <w:trPr>
          <w:trHeight w:val="615"/>
          <w:jc w:val="center"/>
        </w:trPr>
        <w:tc>
          <w:tcPr>
            <w:tcW w:w="3858" w:type="dxa"/>
            <w:vMerge/>
            <w:tcBorders>
              <w:top w:val="nil"/>
              <w:left w:val="single" w:sz="4" w:space="0" w:color="000000"/>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580" w:type="dxa"/>
            <w:vMerge/>
            <w:tcBorders>
              <w:top w:val="nil"/>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1096" w:type="dxa"/>
            <w:vMerge/>
            <w:tcBorders>
              <w:top w:val="nil"/>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3414" w:type="dxa"/>
            <w:vMerge/>
            <w:tcBorders>
              <w:top w:val="nil"/>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580" w:type="dxa"/>
            <w:vMerge/>
            <w:tcBorders>
              <w:top w:val="nil"/>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1096" w:type="dxa"/>
            <w:vMerge/>
            <w:tcBorders>
              <w:top w:val="nil"/>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1096" w:type="dxa"/>
            <w:vMerge/>
            <w:tcBorders>
              <w:top w:val="nil"/>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1680" w:type="dxa"/>
            <w:vMerge/>
            <w:tcBorders>
              <w:top w:val="nil"/>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1800" w:type="dxa"/>
            <w:vMerge/>
            <w:tcBorders>
              <w:top w:val="nil"/>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r>
      <w:tr w:rsidR="004455DB" w:rsidRPr="004455DB" w:rsidTr="004455DB">
        <w:trPr>
          <w:trHeight w:val="308"/>
          <w:jc w:val="center"/>
        </w:trPr>
        <w:tc>
          <w:tcPr>
            <w:tcW w:w="3858"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栏次</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1096"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1</w:t>
            </w:r>
          </w:p>
        </w:tc>
        <w:tc>
          <w:tcPr>
            <w:tcW w:w="3414"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栏次</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1096"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2</w:t>
            </w:r>
          </w:p>
        </w:tc>
        <w:tc>
          <w:tcPr>
            <w:tcW w:w="1096"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3</w:t>
            </w:r>
          </w:p>
        </w:tc>
        <w:tc>
          <w:tcPr>
            <w:tcW w:w="16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4</w:t>
            </w:r>
          </w:p>
        </w:tc>
        <w:tc>
          <w:tcPr>
            <w:tcW w:w="180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5</w:t>
            </w:r>
          </w:p>
        </w:tc>
      </w:tr>
      <w:tr w:rsidR="004455DB" w:rsidRPr="004455DB" w:rsidTr="004455DB">
        <w:trPr>
          <w:trHeight w:val="308"/>
          <w:jc w:val="center"/>
        </w:trPr>
        <w:tc>
          <w:tcPr>
            <w:tcW w:w="3858"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一、一般公共预算财政拨款</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1</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1,980.30</w:t>
            </w:r>
          </w:p>
        </w:tc>
        <w:tc>
          <w:tcPr>
            <w:tcW w:w="3414"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一、一般公共服务支出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31</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3858"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二、政府性基金预算财政拨款</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2</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171.18</w:t>
            </w:r>
          </w:p>
        </w:tc>
        <w:tc>
          <w:tcPr>
            <w:tcW w:w="3414"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二、外交支出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32</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3858"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三、国有资本经营预算财政拨款</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3</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3414"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三、国防支出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33</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3858"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4</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3414"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四、公共安全支出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34</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1,634.98</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1,634.98</w:t>
            </w:r>
          </w:p>
        </w:tc>
        <w:tc>
          <w:tcPr>
            <w:tcW w:w="168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3858"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5</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3414"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五、教育支出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35</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3858"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6</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3414"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六、科学技术支出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36</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3858"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7</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3414"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七、文化旅游体育与传媒支出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37</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3858"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8</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3414"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八、社会保障和就业支出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38</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75.01</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75.01</w:t>
            </w:r>
          </w:p>
        </w:tc>
        <w:tc>
          <w:tcPr>
            <w:tcW w:w="168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3858"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9</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3414"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九、卫生健康支出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39</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46.08</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46.08</w:t>
            </w:r>
          </w:p>
        </w:tc>
        <w:tc>
          <w:tcPr>
            <w:tcW w:w="168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3858"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lastRenderedPageBreak/>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10</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3414"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十、节能环保支出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40</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3858"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11</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3414"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十一、城乡社区支出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41</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171.18</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171.18</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3858"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12</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3414"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十二、农林水支出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42</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3858"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13</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3414"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十三、交通运输支出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43</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3858"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14</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3414"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十四、资源勘探信息等支出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44</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3858"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15</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3414"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十五、商业服务业等支出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45</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3858"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16</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3414"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十六、金融支出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46</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3858"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17</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3414"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十七、援助其他地区支出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47</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3858"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18</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3414"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十八、自然资源海洋气象等支出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48</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3858"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19</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3414"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十九、住房保障支出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49</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51.66</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51.66</w:t>
            </w:r>
          </w:p>
        </w:tc>
        <w:tc>
          <w:tcPr>
            <w:tcW w:w="168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3858"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20</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3414"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二十、粮油物资储备支出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50</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3858"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21</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3414"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二十一、灾害防治及应急管理支出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51</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3858"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0"/>
                <w:szCs w:val="20"/>
              </w:rPr>
            </w:pPr>
            <w:r w:rsidRPr="004455DB">
              <w:rPr>
                <w:rFonts w:ascii="宋体" w:hAnsi="宋体" w:cs="Arial" w:hint="eastAsia"/>
                <w:color w:val="000000"/>
                <w:kern w:val="0"/>
                <w:sz w:val="20"/>
                <w:szCs w:val="20"/>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22</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0"/>
                <w:szCs w:val="20"/>
              </w:rPr>
            </w:pPr>
            <w:r w:rsidRPr="004455DB">
              <w:rPr>
                <w:rFonts w:ascii="宋体" w:hAnsi="宋体" w:cs="Arial" w:hint="eastAsia"/>
                <w:color w:val="000000"/>
                <w:kern w:val="0"/>
                <w:sz w:val="20"/>
                <w:szCs w:val="20"/>
              </w:rPr>
              <w:t xml:space="preserve">　</w:t>
            </w:r>
          </w:p>
        </w:tc>
        <w:tc>
          <w:tcPr>
            <w:tcW w:w="3414"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二十二、其他支出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52</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3858"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0"/>
                <w:szCs w:val="20"/>
              </w:rPr>
            </w:pPr>
            <w:r w:rsidRPr="004455DB">
              <w:rPr>
                <w:rFonts w:ascii="宋体" w:hAnsi="宋体" w:cs="Arial" w:hint="eastAsia"/>
                <w:color w:val="000000"/>
                <w:kern w:val="0"/>
                <w:sz w:val="20"/>
                <w:szCs w:val="20"/>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23</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0"/>
                <w:szCs w:val="20"/>
              </w:rPr>
            </w:pPr>
            <w:r w:rsidRPr="004455DB">
              <w:rPr>
                <w:rFonts w:ascii="宋体" w:hAnsi="宋体" w:cs="Arial" w:hint="eastAsia"/>
                <w:color w:val="000000"/>
                <w:kern w:val="0"/>
                <w:sz w:val="20"/>
                <w:szCs w:val="20"/>
              </w:rPr>
              <w:t xml:space="preserve">　</w:t>
            </w:r>
          </w:p>
        </w:tc>
        <w:tc>
          <w:tcPr>
            <w:tcW w:w="3414"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二十三、债务还本支出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53</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3858"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0"/>
                <w:szCs w:val="20"/>
              </w:rPr>
            </w:pPr>
            <w:r w:rsidRPr="004455DB">
              <w:rPr>
                <w:rFonts w:ascii="宋体" w:hAnsi="宋体" w:cs="Arial" w:hint="eastAsia"/>
                <w:color w:val="000000"/>
                <w:kern w:val="0"/>
                <w:sz w:val="20"/>
                <w:szCs w:val="20"/>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24</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0"/>
                <w:szCs w:val="20"/>
              </w:rPr>
            </w:pPr>
            <w:r w:rsidRPr="004455DB">
              <w:rPr>
                <w:rFonts w:ascii="宋体" w:hAnsi="宋体" w:cs="Arial" w:hint="eastAsia"/>
                <w:color w:val="000000"/>
                <w:kern w:val="0"/>
                <w:sz w:val="20"/>
                <w:szCs w:val="20"/>
              </w:rPr>
              <w:t xml:space="preserve">　</w:t>
            </w:r>
          </w:p>
        </w:tc>
        <w:tc>
          <w:tcPr>
            <w:tcW w:w="3414"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二十四、债务付息支出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54</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3858"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b/>
                <w:bCs/>
                <w:color w:val="000000"/>
                <w:kern w:val="0"/>
                <w:sz w:val="22"/>
                <w:szCs w:val="22"/>
              </w:rPr>
            </w:pPr>
            <w:r w:rsidRPr="004455DB">
              <w:rPr>
                <w:rFonts w:ascii="宋体" w:hAnsi="宋体" w:cs="Arial" w:hint="eastAsia"/>
                <w:b/>
                <w:bCs/>
                <w:color w:val="000000"/>
                <w:kern w:val="0"/>
                <w:sz w:val="22"/>
                <w:szCs w:val="22"/>
              </w:rPr>
              <w:t>本年收入合计</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25</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2,151.48</w:t>
            </w:r>
          </w:p>
        </w:tc>
        <w:tc>
          <w:tcPr>
            <w:tcW w:w="3414"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b/>
                <w:bCs/>
                <w:color w:val="000000"/>
                <w:kern w:val="0"/>
                <w:sz w:val="22"/>
                <w:szCs w:val="22"/>
              </w:rPr>
            </w:pPr>
            <w:r w:rsidRPr="004455DB">
              <w:rPr>
                <w:rFonts w:ascii="宋体" w:hAnsi="宋体" w:cs="Arial" w:hint="eastAsia"/>
                <w:b/>
                <w:bCs/>
                <w:color w:val="000000"/>
                <w:kern w:val="0"/>
                <w:sz w:val="22"/>
                <w:szCs w:val="22"/>
              </w:rPr>
              <w:t>本年支出合计</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55</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1,978.91</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1,807.73</w:t>
            </w:r>
          </w:p>
        </w:tc>
        <w:tc>
          <w:tcPr>
            <w:tcW w:w="168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171.18</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3858"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年初财政拨款结转和结余</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26</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858.89</w:t>
            </w:r>
          </w:p>
        </w:tc>
        <w:tc>
          <w:tcPr>
            <w:tcW w:w="3414"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年末财政拨款结转和结余</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56</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1,031.46</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1,031.46</w:t>
            </w:r>
          </w:p>
        </w:tc>
        <w:tc>
          <w:tcPr>
            <w:tcW w:w="168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308"/>
          <w:jc w:val="center"/>
        </w:trPr>
        <w:tc>
          <w:tcPr>
            <w:tcW w:w="3858"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一般公共预算财政拨款</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27</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858.89</w:t>
            </w:r>
          </w:p>
        </w:tc>
        <w:tc>
          <w:tcPr>
            <w:tcW w:w="3414"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57</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r>
      <w:tr w:rsidR="004455DB" w:rsidRPr="004455DB" w:rsidTr="004455DB">
        <w:trPr>
          <w:trHeight w:val="308"/>
          <w:jc w:val="center"/>
        </w:trPr>
        <w:tc>
          <w:tcPr>
            <w:tcW w:w="3858"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政府性基金预算财政拨款</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28</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3414"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58</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r>
      <w:tr w:rsidR="004455DB" w:rsidRPr="004455DB" w:rsidTr="004455DB">
        <w:trPr>
          <w:trHeight w:val="308"/>
          <w:jc w:val="center"/>
        </w:trPr>
        <w:tc>
          <w:tcPr>
            <w:tcW w:w="3858"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国有资本经营预算财政拨款</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29</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3414"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59</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 xml:space="preserve">　</w:t>
            </w:r>
          </w:p>
        </w:tc>
      </w:tr>
      <w:tr w:rsidR="004455DB" w:rsidRPr="004455DB" w:rsidTr="004455DB">
        <w:trPr>
          <w:trHeight w:val="308"/>
          <w:jc w:val="center"/>
        </w:trPr>
        <w:tc>
          <w:tcPr>
            <w:tcW w:w="3858" w:type="dxa"/>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b/>
                <w:bCs/>
                <w:color w:val="000000"/>
                <w:kern w:val="0"/>
                <w:sz w:val="22"/>
                <w:szCs w:val="22"/>
              </w:rPr>
            </w:pPr>
            <w:r w:rsidRPr="004455DB">
              <w:rPr>
                <w:rFonts w:ascii="宋体" w:hAnsi="宋体" w:cs="Arial" w:hint="eastAsia"/>
                <w:b/>
                <w:bCs/>
                <w:color w:val="000000"/>
                <w:kern w:val="0"/>
                <w:sz w:val="22"/>
                <w:szCs w:val="22"/>
              </w:rPr>
              <w:t>总计</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30</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3,010.37</w:t>
            </w:r>
          </w:p>
        </w:tc>
        <w:tc>
          <w:tcPr>
            <w:tcW w:w="3414"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b/>
                <w:bCs/>
                <w:color w:val="000000"/>
                <w:kern w:val="0"/>
                <w:sz w:val="22"/>
                <w:szCs w:val="22"/>
              </w:rPr>
            </w:pPr>
            <w:r w:rsidRPr="004455DB">
              <w:rPr>
                <w:rFonts w:ascii="宋体" w:hAnsi="宋体" w:cs="Arial" w:hint="eastAsia"/>
                <w:b/>
                <w:bCs/>
                <w:color w:val="000000"/>
                <w:kern w:val="0"/>
                <w:sz w:val="22"/>
                <w:szCs w:val="22"/>
              </w:rPr>
              <w:t>总计</w:t>
            </w:r>
          </w:p>
        </w:tc>
        <w:tc>
          <w:tcPr>
            <w:tcW w:w="580"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60</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3,010.37</w:t>
            </w:r>
          </w:p>
        </w:tc>
        <w:tc>
          <w:tcPr>
            <w:tcW w:w="109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2,839.19</w:t>
            </w:r>
          </w:p>
        </w:tc>
        <w:tc>
          <w:tcPr>
            <w:tcW w:w="168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171.18</w:t>
            </w:r>
          </w:p>
        </w:tc>
        <w:tc>
          <w:tcPr>
            <w:tcW w:w="1800"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4455DB">
        <w:trPr>
          <w:trHeight w:val="615"/>
          <w:jc w:val="center"/>
        </w:trPr>
        <w:tc>
          <w:tcPr>
            <w:tcW w:w="15200" w:type="dxa"/>
            <w:gridSpan w:val="9"/>
            <w:tcBorders>
              <w:top w:val="nil"/>
              <w:left w:val="nil"/>
              <w:bottom w:val="nil"/>
              <w:right w:val="nil"/>
            </w:tcBorders>
            <w:shd w:val="clear" w:color="auto" w:fill="auto"/>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注：本表以“万元”为金额单位（保留两位小数），反映部门本年度一般公共预算财政拨款、政府性基金预算财政拨款和国有资本经营预算财政拨款的总收支和年末结转结余情况。</w:t>
            </w:r>
          </w:p>
        </w:tc>
      </w:tr>
    </w:tbl>
    <w:p w:rsidR="004455DB" w:rsidRPr="004455DB" w:rsidRDefault="004455DB" w:rsidP="004455DB">
      <w:pPr>
        <w:jc w:val="center"/>
      </w:pPr>
    </w:p>
    <w:p w:rsidR="00081F6D" w:rsidRDefault="004455DB">
      <w:pPr>
        <w:pStyle w:val="2"/>
        <w:rPr>
          <w:rStyle w:val="2Char"/>
          <w:rFonts w:ascii="仿宋" w:eastAsia="仿宋" w:hAnsi="仿宋"/>
        </w:rPr>
      </w:pPr>
      <w:bookmarkStart w:id="47" w:name="_Toc15396623"/>
      <w:r>
        <w:rPr>
          <w:rStyle w:val="2Char"/>
          <w:rFonts w:ascii="仿宋" w:eastAsia="仿宋" w:hAnsi="仿宋" w:hint="eastAsia"/>
        </w:rPr>
        <w:lastRenderedPageBreak/>
        <w:t>五、</w:t>
      </w:r>
      <w:r>
        <w:rPr>
          <w:rFonts w:ascii="仿宋" w:eastAsia="仿宋" w:hAnsi="仿宋" w:hint="eastAsia"/>
          <w:b w:val="0"/>
          <w:color w:val="000000"/>
        </w:rPr>
        <w:t>财</w:t>
      </w:r>
      <w:r>
        <w:rPr>
          <w:rStyle w:val="2Char"/>
          <w:rFonts w:ascii="仿宋" w:eastAsia="仿宋" w:hAnsi="仿宋" w:hint="eastAsia"/>
        </w:rPr>
        <w:t>政拨款支出决算明细表</w:t>
      </w:r>
      <w:bookmarkStart w:id="48" w:name="_Toc15396624"/>
      <w:bookmarkEnd w:id="47"/>
    </w:p>
    <w:tbl>
      <w:tblPr>
        <w:tblW w:w="15296" w:type="dxa"/>
        <w:jc w:val="center"/>
        <w:tblInd w:w="91" w:type="dxa"/>
        <w:tblLook w:val="04A0"/>
      </w:tblPr>
      <w:tblGrid>
        <w:gridCol w:w="379"/>
        <w:gridCol w:w="379"/>
        <w:gridCol w:w="399"/>
        <w:gridCol w:w="3301"/>
        <w:gridCol w:w="559"/>
        <w:gridCol w:w="1271"/>
        <w:gridCol w:w="1096"/>
        <w:gridCol w:w="1096"/>
        <w:gridCol w:w="1797"/>
        <w:gridCol w:w="876"/>
        <w:gridCol w:w="859"/>
        <w:gridCol w:w="876"/>
        <w:gridCol w:w="884"/>
        <w:gridCol w:w="676"/>
        <w:gridCol w:w="854"/>
      </w:tblGrid>
      <w:tr w:rsidR="004455DB" w:rsidRPr="004455DB" w:rsidTr="00EC1AC3">
        <w:trPr>
          <w:trHeight w:val="405"/>
          <w:jc w:val="center"/>
        </w:trPr>
        <w:tc>
          <w:tcPr>
            <w:tcW w:w="379"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379"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399"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3301"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559"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271"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094"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094"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797" w:type="dxa"/>
            <w:tcBorders>
              <w:top w:val="nil"/>
              <w:left w:val="nil"/>
              <w:bottom w:val="nil"/>
              <w:right w:val="nil"/>
            </w:tcBorders>
            <w:shd w:val="clear" w:color="auto" w:fill="auto"/>
            <w:noWrap/>
            <w:vAlign w:val="bottom"/>
            <w:hideMark/>
          </w:tcPr>
          <w:p w:rsidR="004455DB" w:rsidRPr="004455DB" w:rsidRDefault="004455DB" w:rsidP="004455DB">
            <w:pPr>
              <w:widowControl/>
              <w:jc w:val="center"/>
              <w:rPr>
                <w:rFonts w:ascii="宋体" w:hAnsi="宋体" w:cs="Arial"/>
                <w:color w:val="000000"/>
                <w:kern w:val="0"/>
                <w:sz w:val="32"/>
                <w:szCs w:val="32"/>
              </w:rPr>
            </w:pPr>
            <w:r w:rsidRPr="004455DB">
              <w:rPr>
                <w:rFonts w:ascii="宋体" w:hAnsi="宋体" w:cs="Arial" w:hint="eastAsia"/>
                <w:color w:val="000000"/>
                <w:kern w:val="0"/>
                <w:sz w:val="32"/>
                <w:szCs w:val="32"/>
              </w:rPr>
              <w:t>财政拨款支出决算明细表</w:t>
            </w:r>
          </w:p>
        </w:tc>
        <w:tc>
          <w:tcPr>
            <w:tcW w:w="875"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859"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875"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884"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676"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854"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r>
      <w:tr w:rsidR="004455DB" w:rsidRPr="004455DB" w:rsidTr="00EC1AC3">
        <w:trPr>
          <w:trHeight w:val="255"/>
          <w:jc w:val="center"/>
        </w:trPr>
        <w:tc>
          <w:tcPr>
            <w:tcW w:w="379"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379"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399"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3301"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559"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271"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094"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094"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797"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875"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859"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875"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884"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676"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854" w:type="dxa"/>
            <w:tcBorders>
              <w:top w:val="nil"/>
              <w:left w:val="nil"/>
              <w:bottom w:val="nil"/>
              <w:right w:val="nil"/>
            </w:tcBorders>
            <w:shd w:val="clear" w:color="auto" w:fill="auto"/>
            <w:noWrap/>
            <w:vAlign w:val="bottom"/>
            <w:hideMark/>
          </w:tcPr>
          <w:p w:rsidR="004455DB" w:rsidRPr="004455DB" w:rsidRDefault="004455DB" w:rsidP="004455DB">
            <w:pPr>
              <w:widowControl/>
              <w:jc w:val="right"/>
              <w:rPr>
                <w:rFonts w:ascii="宋体" w:hAnsi="宋体" w:cs="Arial"/>
                <w:color w:val="000000"/>
                <w:kern w:val="0"/>
                <w:sz w:val="20"/>
                <w:szCs w:val="20"/>
              </w:rPr>
            </w:pPr>
            <w:proofErr w:type="gramStart"/>
            <w:r w:rsidRPr="004455DB">
              <w:rPr>
                <w:rFonts w:ascii="宋体" w:hAnsi="宋体" w:cs="Arial" w:hint="eastAsia"/>
                <w:color w:val="000000"/>
                <w:kern w:val="0"/>
                <w:sz w:val="20"/>
                <w:szCs w:val="20"/>
              </w:rPr>
              <w:t>财决公开</w:t>
            </w:r>
            <w:proofErr w:type="gramEnd"/>
            <w:r w:rsidRPr="004455DB">
              <w:rPr>
                <w:rFonts w:ascii="宋体" w:hAnsi="宋体" w:cs="Arial" w:hint="eastAsia"/>
                <w:color w:val="000000"/>
                <w:kern w:val="0"/>
                <w:sz w:val="20"/>
                <w:szCs w:val="20"/>
              </w:rPr>
              <w:t>05表</w:t>
            </w:r>
          </w:p>
        </w:tc>
      </w:tr>
      <w:tr w:rsidR="004455DB" w:rsidRPr="004455DB" w:rsidTr="00EC1AC3">
        <w:trPr>
          <w:trHeight w:val="255"/>
          <w:jc w:val="center"/>
        </w:trPr>
        <w:tc>
          <w:tcPr>
            <w:tcW w:w="4458" w:type="dxa"/>
            <w:gridSpan w:val="4"/>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宋体" w:hAnsi="宋体" w:cs="Arial"/>
                <w:color w:val="000000"/>
                <w:kern w:val="0"/>
                <w:sz w:val="20"/>
                <w:szCs w:val="20"/>
              </w:rPr>
            </w:pPr>
            <w:r w:rsidRPr="004455DB">
              <w:rPr>
                <w:rFonts w:ascii="宋体" w:hAnsi="宋体" w:cs="Arial" w:hint="eastAsia"/>
                <w:color w:val="000000"/>
                <w:kern w:val="0"/>
                <w:sz w:val="20"/>
                <w:szCs w:val="20"/>
              </w:rPr>
              <w:t>部门：四川省南充市嘉陵区人民检察院</w:t>
            </w:r>
          </w:p>
        </w:tc>
        <w:tc>
          <w:tcPr>
            <w:tcW w:w="559"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271"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094"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094"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797"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875"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859"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875"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884"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676"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854" w:type="dxa"/>
            <w:tcBorders>
              <w:top w:val="nil"/>
              <w:left w:val="nil"/>
              <w:bottom w:val="nil"/>
              <w:right w:val="nil"/>
            </w:tcBorders>
            <w:shd w:val="clear" w:color="auto" w:fill="auto"/>
            <w:noWrap/>
            <w:vAlign w:val="bottom"/>
            <w:hideMark/>
          </w:tcPr>
          <w:p w:rsidR="004455DB" w:rsidRPr="004455DB" w:rsidRDefault="004455DB" w:rsidP="004455DB">
            <w:pPr>
              <w:widowControl/>
              <w:jc w:val="right"/>
              <w:rPr>
                <w:rFonts w:ascii="宋体" w:hAnsi="宋体" w:cs="Arial"/>
                <w:color w:val="000000"/>
                <w:kern w:val="0"/>
                <w:sz w:val="20"/>
                <w:szCs w:val="20"/>
              </w:rPr>
            </w:pPr>
            <w:r w:rsidRPr="004455DB">
              <w:rPr>
                <w:rFonts w:ascii="宋体" w:hAnsi="宋体" w:cs="Arial" w:hint="eastAsia"/>
                <w:color w:val="000000"/>
                <w:kern w:val="0"/>
                <w:sz w:val="20"/>
                <w:szCs w:val="20"/>
              </w:rPr>
              <w:t>金额单位：万元</w:t>
            </w:r>
          </w:p>
        </w:tc>
      </w:tr>
      <w:tr w:rsidR="004455DB" w:rsidRPr="004455DB" w:rsidTr="00EC1AC3">
        <w:trPr>
          <w:trHeight w:val="492"/>
          <w:jc w:val="center"/>
        </w:trPr>
        <w:tc>
          <w:tcPr>
            <w:tcW w:w="4458" w:type="dxa"/>
            <w:gridSpan w:val="4"/>
            <w:tcBorders>
              <w:top w:val="single" w:sz="4" w:space="0" w:color="000000"/>
              <w:left w:val="single" w:sz="4" w:space="0" w:color="000000"/>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项    目</w:t>
            </w:r>
          </w:p>
        </w:tc>
        <w:tc>
          <w:tcPr>
            <w:tcW w:w="559" w:type="dxa"/>
            <w:vMerge w:val="restart"/>
            <w:tcBorders>
              <w:top w:val="single" w:sz="4" w:space="0" w:color="000000"/>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行次</w:t>
            </w:r>
          </w:p>
        </w:tc>
        <w:tc>
          <w:tcPr>
            <w:tcW w:w="1271" w:type="dxa"/>
            <w:vMerge w:val="restart"/>
            <w:tcBorders>
              <w:top w:val="single" w:sz="4" w:space="0" w:color="000000"/>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合计</w:t>
            </w:r>
          </w:p>
        </w:tc>
        <w:tc>
          <w:tcPr>
            <w:tcW w:w="3985" w:type="dxa"/>
            <w:gridSpan w:val="3"/>
            <w:tcBorders>
              <w:top w:val="single" w:sz="4" w:space="0" w:color="000000"/>
              <w:left w:val="nil"/>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一般公共预算财政拨款</w:t>
            </w:r>
          </w:p>
        </w:tc>
        <w:tc>
          <w:tcPr>
            <w:tcW w:w="2609" w:type="dxa"/>
            <w:gridSpan w:val="3"/>
            <w:tcBorders>
              <w:top w:val="single" w:sz="4" w:space="0" w:color="000000"/>
              <w:left w:val="nil"/>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政府性基金预算财政拨款</w:t>
            </w:r>
          </w:p>
        </w:tc>
        <w:tc>
          <w:tcPr>
            <w:tcW w:w="2414" w:type="dxa"/>
            <w:gridSpan w:val="3"/>
            <w:tcBorders>
              <w:top w:val="single" w:sz="4" w:space="0" w:color="000000"/>
              <w:left w:val="nil"/>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国有资本经营预算财政拨款</w:t>
            </w:r>
          </w:p>
        </w:tc>
      </w:tr>
      <w:tr w:rsidR="004455DB" w:rsidRPr="004455DB" w:rsidTr="00EC1AC3">
        <w:trPr>
          <w:trHeight w:val="462"/>
          <w:jc w:val="center"/>
        </w:trPr>
        <w:tc>
          <w:tcPr>
            <w:tcW w:w="1157"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经济分类科目编码</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科目名称</w:t>
            </w:r>
          </w:p>
        </w:tc>
        <w:tc>
          <w:tcPr>
            <w:tcW w:w="559"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0"/>
                <w:szCs w:val="20"/>
              </w:rPr>
            </w:pPr>
          </w:p>
        </w:tc>
        <w:tc>
          <w:tcPr>
            <w:tcW w:w="1271" w:type="dxa"/>
            <w:vMerge/>
            <w:tcBorders>
              <w:top w:val="single" w:sz="4" w:space="0" w:color="000000"/>
              <w:left w:val="nil"/>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1094" w:type="dxa"/>
            <w:tcBorders>
              <w:top w:val="nil"/>
              <w:left w:val="nil"/>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小计</w:t>
            </w:r>
          </w:p>
        </w:tc>
        <w:tc>
          <w:tcPr>
            <w:tcW w:w="1094" w:type="dxa"/>
            <w:tcBorders>
              <w:top w:val="nil"/>
              <w:left w:val="nil"/>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基本支出</w:t>
            </w:r>
          </w:p>
        </w:tc>
        <w:tc>
          <w:tcPr>
            <w:tcW w:w="1797" w:type="dxa"/>
            <w:tcBorders>
              <w:top w:val="nil"/>
              <w:left w:val="nil"/>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项目支出</w:t>
            </w:r>
          </w:p>
        </w:tc>
        <w:tc>
          <w:tcPr>
            <w:tcW w:w="875" w:type="dxa"/>
            <w:tcBorders>
              <w:top w:val="nil"/>
              <w:left w:val="nil"/>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小计</w:t>
            </w:r>
          </w:p>
        </w:tc>
        <w:tc>
          <w:tcPr>
            <w:tcW w:w="859" w:type="dxa"/>
            <w:tcBorders>
              <w:top w:val="nil"/>
              <w:left w:val="nil"/>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基本支出</w:t>
            </w:r>
          </w:p>
        </w:tc>
        <w:tc>
          <w:tcPr>
            <w:tcW w:w="875" w:type="dxa"/>
            <w:tcBorders>
              <w:top w:val="nil"/>
              <w:left w:val="nil"/>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项目支出</w:t>
            </w:r>
          </w:p>
        </w:tc>
        <w:tc>
          <w:tcPr>
            <w:tcW w:w="884" w:type="dxa"/>
            <w:tcBorders>
              <w:top w:val="nil"/>
              <w:left w:val="nil"/>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小计</w:t>
            </w:r>
          </w:p>
        </w:tc>
        <w:tc>
          <w:tcPr>
            <w:tcW w:w="676" w:type="dxa"/>
            <w:tcBorders>
              <w:top w:val="nil"/>
              <w:left w:val="nil"/>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基本支出</w:t>
            </w:r>
          </w:p>
        </w:tc>
        <w:tc>
          <w:tcPr>
            <w:tcW w:w="854" w:type="dxa"/>
            <w:tcBorders>
              <w:top w:val="nil"/>
              <w:left w:val="nil"/>
              <w:bottom w:val="single" w:sz="4" w:space="0" w:color="000000"/>
              <w:right w:val="single" w:sz="4" w:space="0" w:color="000000"/>
            </w:tcBorders>
            <w:shd w:val="clear" w:color="FFFFFF" w:fill="C0C0C0"/>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项目支出</w:t>
            </w:r>
          </w:p>
        </w:tc>
      </w:tr>
      <w:tr w:rsidR="004455DB" w:rsidRPr="004455DB" w:rsidTr="00EC1AC3">
        <w:trPr>
          <w:trHeight w:val="308"/>
          <w:jc w:val="center"/>
        </w:trPr>
        <w:tc>
          <w:tcPr>
            <w:tcW w:w="1157" w:type="dxa"/>
            <w:gridSpan w:val="3"/>
            <w:vMerge/>
            <w:tcBorders>
              <w:top w:val="nil"/>
              <w:left w:val="single" w:sz="4" w:space="0" w:color="000000"/>
              <w:bottom w:val="single" w:sz="4" w:space="0" w:color="000000"/>
              <w:right w:val="single" w:sz="4" w:space="0" w:color="000000"/>
            </w:tcBorders>
            <w:vAlign w:val="center"/>
            <w:hideMark/>
          </w:tcPr>
          <w:p w:rsidR="004455DB" w:rsidRPr="004455DB" w:rsidRDefault="004455DB" w:rsidP="004455DB">
            <w:pPr>
              <w:widowControl/>
              <w:jc w:val="left"/>
              <w:rPr>
                <w:rFonts w:ascii="宋体" w:hAnsi="宋体" w:cs="Arial"/>
                <w:color w:val="000000"/>
                <w:kern w:val="0"/>
                <w:sz w:val="22"/>
                <w:szCs w:val="22"/>
              </w:rPr>
            </w:pP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合计</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1</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1,978.91</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1,807.73</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1,707.45</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100.28</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171.18</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171.18</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b/>
                <w:bCs/>
                <w:color w:val="000000"/>
                <w:kern w:val="0"/>
                <w:sz w:val="22"/>
                <w:szCs w:val="22"/>
              </w:rPr>
            </w:pPr>
            <w:r w:rsidRPr="004455DB">
              <w:rPr>
                <w:rFonts w:ascii="宋体" w:hAnsi="宋体" w:cs="Arial" w:hint="eastAsia"/>
                <w:b/>
                <w:bCs/>
                <w:color w:val="000000"/>
                <w:kern w:val="0"/>
                <w:sz w:val="22"/>
                <w:szCs w:val="22"/>
              </w:rPr>
              <w:t>301</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b/>
                <w:bCs/>
                <w:color w:val="000000"/>
                <w:kern w:val="0"/>
                <w:sz w:val="22"/>
                <w:szCs w:val="22"/>
              </w:rPr>
            </w:pPr>
            <w:r w:rsidRPr="004455DB">
              <w:rPr>
                <w:rFonts w:ascii="宋体" w:hAnsi="宋体" w:cs="Arial" w:hint="eastAsia"/>
                <w:b/>
                <w:bCs/>
                <w:color w:val="000000"/>
                <w:kern w:val="0"/>
                <w:sz w:val="22"/>
                <w:szCs w:val="22"/>
              </w:rPr>
              <w:t>工资福利支出</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b/>
                <w:bCs/>
                <w:color w:val="000000"/>
                <w:kern w:val="0"/>
                <w:sz w:val="20"/>
                <w:szCs w:val="20"/>
              </w:rPr>
            </w:pPr>
            <w:r w:rsidRPr="004455DB">
              <w:rPr>
                <w:rFonts w:ascii="宋体" w:hAnsi="宋体" w:cs="Arial" w:hint="eastAsia"/>
                <w:b/>
                <w:bCs/>
                <w:color w:val="000000"/>
                <w:kern w:val="0"/>
                <w:sz w:val="20"/>
                <w:szCs w:val="20"/>
              </w:rPr>
              <w:t>2</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1,524.35</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1,524.35</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1,524.35</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30101</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基本工资</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3</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257.09</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257.09</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257.09</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30102</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津贴补贴</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4</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399.96</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399.96</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399.96</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30103</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奖金</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5</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601.11</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601.11</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601.11</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30106</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伙食补助费</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6</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13.65</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13.65</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13.65</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30107</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绩效工资</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7</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lastRenderedPageBreak/>
              <w:t>30108</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机关事业单位基本养老保险费</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8</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74.04</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74.04</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74.04</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30109</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职业年金缴费</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9</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30110</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职工基本医疗保险缴费</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10</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45.33</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45.33</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45.33</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30111</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公务员医疗补助缴费</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11</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13.84</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13.84</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13.84</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30112</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其他社会保障缴费</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12</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3.78</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3.78</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3.78</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30113</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住房公积金</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13</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115.54</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115.54</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115.54</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30114</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医疗费</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14</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30199</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其他工资福利支出</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15</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b/>
                <w:bCs/>
                <w:color w:val="000000"/>
                <w:kern w:val="0"/>
                <w:sz w:val="22"/>
                <w:szCs w:val="22"/>
              </w:rPr>
            </w:pPr>
            <w:r w:rsidRPr="004455DB">
              <w:rPr>
                <w:rFonts w:ascii="宋体" w:hAnsi="宋体" w:cs="Arial" w:hint="eastAsia"/>
                <w:b/>
                <w:bCs/>
                <w:color w:val="000000"/>
                <w:kern w:val="0"/>
                <w:sz w:val="22"/>
                <w:szCs w:val="22"/>
              </w:rPr>
              <w:t>302</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b/>
                <w:bCs/>
                <w:color w:val="000000"/>
                <w:kern w:val="0"/>
                <w:sz w:val="22"/>
                <w:szCs w:val="22"/>
              </w:rPr>
            </w:pPr>
            <w:r w:rsidRPr="004455DB">
              <w:rPr>
                <w:rFonts w:ascii="宋体" w:hAnsi="宋体" w:cs="Arial" w:hint="eastAsia"/>
                <w:b/>
                <w:bCs/>
                <w:color w:val="000000"/>
                <w:kern w:val="0"/>
                <w:sz w:val="22"/>
                <w:szCs w:val="22"/>
              </w:rPr>
              <w:t>商品和服务支出</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16</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196.32</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196.32</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164.63</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31.69</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30201</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办公费</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17</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32.91</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32.91</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32.91</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30202</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印刷费</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18</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0.08</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0.08</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0.08</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30203</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咨询费</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19</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30204</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手续费</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20</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30205</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水费</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21</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1.53</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1.53</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1.53</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30206</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电费</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22</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30207</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邮电费</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23</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18.53</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18.53</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18.53</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30208</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取暖费</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24</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30209</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物业管理费</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25</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10.96</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10.96</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10.96</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30211</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差旅费</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26</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47.09</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47.09</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25.52</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21.57</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30212</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因公出国（境）费用</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27</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30213</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维修（护）费</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28</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0.75</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0.75</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0.75</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30214</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租赁费</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29</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0.54</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0.54</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0.54</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30215</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会议费</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30</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30216</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培训费</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31</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4.72</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4.72</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4.72</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30217</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公务接待费</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32</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0.96</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0.96</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0.96</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lastRenderedPageBreak/>
              <w:t>30218</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专用材料费</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33</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30224</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被装购置费</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34</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30225</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专用燃料费</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35</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30226</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劳务费</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36</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5.72</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5.72</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5.72</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30227</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委托业务费</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37</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30228</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工会经费</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38</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19.67</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19.67</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19.67</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30229</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福利费</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39</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30231</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公务用车运行维护费</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40</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12.53</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12.53</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12.53</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30239</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其他交通费用</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41</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3.85</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3.85</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3.85</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30240</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税金及附加费用</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42</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30299</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其他商品和服务支出</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43</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36.49</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36.49</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26.37</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10.12</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b/>
                <w:bCs/>
                <w:color w:val="000000"/>
                <w:kern w:val="0"/>
                <w:sz w:val="22"/>
                <w:szCs w:val="22"/>
              </w:rPr>
            </w:pPr>
            <w:r w:rsidRPr="004455DB">
              <w:rPr>
                <w:rFonts w:ascii="宋体" w:hAnsi="宋体" w:cs="Arial" w:hint="eastAsia"/>
                <w:b/>
                <w:bCs/>
                <w:color w:val="000000"/>
                <w:kern w:val="0"/>
                <w:sz w:val="22"/>
                <w:szCs w:val="22"/>
              </w:rPr>
              <w:t>303</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b/>
                <w:bCs/>
                <w:color w:val="000000"/>
                <w:kern w:val="0"/>
                <w:sz w:val="22"/>
                <w:szCs w:val="22"/>
              </w:rPr>
            </w:pPr>
            <w:r w:rsidRPr="004455DB">
              <w:rPr>
                <w:rFonts w:ascii="宋体" w:hAnsi="宋体" w:cs="Arial" w:hint="eastAsia"/>
                <w:b/>
                <w:bCs/>
                <w:color w:val="000000"/>
                <w:kern w:val="0"/>
                <w:sz w:val="22"/>
                <w:szCs w:val="22"/>
              </w:rPr>
              <w:t>对个人和家庭的补助</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44</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18.47</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18.47</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18.47</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30301</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离休费</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45</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30302</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退休费</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46</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30303</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退职（役）费</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47</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30304</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抚恤金</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48</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17.32</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17.32</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17.32</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30305</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生活补助</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49</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0.61</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0.61</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0.61</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30306</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救济费</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50</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30307</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医疗费补助</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51</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30308</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助学金</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52</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30309</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奖励金</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53</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30310</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个人农业生产补贴</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54</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30399</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其他个人和家庭的补助支出</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55</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0.54</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0.54</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0.54</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b/>
                <w:bCs/>
                <w:color w:val="000000"/>
                <w:kern w:val="0"/>
                <w:sz w:val="22"/>
                <w:szCs w:val="22"/>
              </w:rPr>
            </w:pPr>
            <w:r w:rsidRPr="004455DB">
              <w:rPr>
                <w:rFonts w:ascii="宋体" w:hAnsi="宋体" w:cs="Arial" w:hint="eastAsia"/>
                <w:b/>
                <w:bCs/>
                <w:color w:val="000000"/>
                <w:kern w:val="0"/>
                <w:sz w:val="22"/>
                <w:szCs w:val="22"/>
              </w:rPr>
              <w:t>307</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b/>
                <w:bCs/>
                <w:color w:val="000000"/>
                <w:kern w:val="0"/>
                <w:sz w:val="22"/>
                <w:szCs w:val="22"/>
              </w:rPr>
            </w:pPr>
            <w:r w:rsidRPr="004455DB">
              <w:rPr>
                <w:rFonts w:ascii="宋体" w:hAnsi="宋体" w:cs="Arial" w:hint="eastAsia"/>
                <w:b/>
                <w:bCs/>
                <w:color w:val="000000"/>
                <w:kern w:val="0"/>
                <w:sz w:val="22"/>
                <w:szCs w:val="22"/>
              </w:rPr>
              <w:t>债务利息及费用支出</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56</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30701</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国内债务付息</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57</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lastRenderedPageBreak/>
              <w:t>30702</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国外债务付息</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58</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30703</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国内债务发行费用</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59</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30704</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国外债务发行费用</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60</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b/>
                <w:bCs/>
                <w:color w:val="000000"/>
                <w:kern w:val="0"/>
                <w:sz w:val="22"/>
                <w:szCs w:val="22"/>
              </w:rPr>
            </w:pPr>
            <w:r w:rsidRPr="004455DB">
              <w:rPr>
                <w:rFonts w:ascii="宋体" w:hAnsi="宋体" w:cs="Arial" w:hint="eastAsia"/>
                <w:b/>
                <w:bCs/>
                <w:color w:val="000000"/>
                <w:kern w:val="0"/>
                <w:sz w:val="22"/>
                <w:szCs w:val="22"/>
              </w:rPr>
              <w:t>309</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b/>
                <w:bCs/>
                <w:color w:val="000000"/>
                <w:kern w:val="0"/>
                <w:sz w:val="22"/>
                <w:szCs w:val="22"/>
              </w:rPr>
            </w:pPr>
            <w:r w:rsidRPr="004455DB">
              <w:rPr>
                <w:rFonts w:ascii="宋体" w:hAnsi="宋体" w:cs="Arial" w:hint="eastAsia"/>
                <w:b/>
                <w:bCs/>
                <w:color w:val="000000"/>
                <w:kern w:val="0"/>
                <w:sz w:val="22"/>
                <w:szCs w:val="22"/>
              </w:rPr>
              <w:t>资本性支出（基本建设）</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61</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30901</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房屋建筑物购建</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62</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30902</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办公设备购置</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63</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30903</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专用设备购置</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64</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30905</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基础设施建设</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65</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30906</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大型修缮</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66</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30907</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信息网络及软件购置更新</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67</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30908</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物资储备</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68</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30913</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公务用车购置</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69</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30919</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其他交通工具购置</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70</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30921</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文物和陈列品购置</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71</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30922</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无形资产购置</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72</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r w:rsidRPr="004455DB">
              <w:rPr>
                <w:rFonts w:ascii="宋体" w:hAnsi="宋体" w:cs="Arial" w:hint="eastAsia"/>
                <w:color w:val="000000"/>
                <w:kern w:val="0"/>
                <w:sz w:val="22"/>
                <w:szCs w:val="22"/>
              </w:rPr>
              <w:lastRenderedPageBreak/>
              <w:t>─</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lastRenderedPageBreak/>
              <w:t>──</w:t>
            </w:r>
            <w:r w:rsidRPr="004455DB">
              <w:rPr>
                <w:rFonts w:ascii="宋体" w:hAnsi="宋体" w:cs="Arial" w:hint="eastAsia"/>
                <w:color w:val="000000"/>
                <w:kern w:val="0"/>
                <w:sz w:val="22"/>
                <w:szCs w:val="22"/>
              </w:rPr>
              <w:lastRenderedPageBreak/>
              <w:t>──</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lastRenderedPageBreak/>
              <w:t>───</w:t>
            </w:r>
            <w:r w:rsidRPr="004455DB">
              <w:rPr>
                <w:rFonts w:ascii="宋体" w:hAnsi="宋体" w:cs="Arial" w:hint="eastAsia"/>
                <w:color w:val="000000"/>
                <w:kern w:val="0"/>
                <w:sz w:val="22"/>
                <w:szCs w:val="22"/>
              </w:rPr>
              <w:lastRenderedPageBreak/>
              <w:t>─</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lastRenderedPageBreak/>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lastRenderedPageBreak/>
              <w:t>30999</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其他基本建设支出</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73</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b/>
                <w:bCs/>
                <w:color w:val="000000"/>
                <w:kern w:val="0"/>
                <w:sz w:val="22"/>
                <w:szCs w:val="22"/>
              </w:rPr>
            </w:pPr>
            <w:r w:rsidRPr="004455DB">
              <w:rPr>
                <w:rFonts w:ascii="宋体" w:hAnsi="宋体" w:cs="Arial" w:hint="eastAsia"/>
                <w:b/>
                <w:bCs/>
                <w:color w:val="000000"/>
                <w:kern w:val="0"/>
                <w:sz w:val="22"/>
                <w:szCs w:val="22"/>
              </w:rPr>
              <w:t>310</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b/>
                <w:bCs/>
                <w:color w:val="000000"/>
                <w:kern w:val="0"/>
                <w:sz w:val="22"/>
                <w:szCs w:val="22"/>
              </w:rPr>
            </w:pPr>
            <w:r w:rsidRPr="004455DB">
              <w:rPr>
                <w:rFonts w:ascii="宋体" w:hAnsi="宋体" w:cs="Arial" w:hint="eastAsia"/>
                <w:b/>
                <w:bCs/>
                <w:color w:val="000000"/>
                <w:kern w:val="0"/>
                <w:sz w:val="22"/>
                <w:szCs w:val="22"/>
              </w:rPr>
              <w:t>资本性支出</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74</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239.77</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68.59</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68.59</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171.18</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171.18</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31001</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房屋建筑物购建</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75</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171.18</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171.18</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171.18</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31002</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办公设备购置</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76</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19.17</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19.17</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19.17</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31003</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专用设备购置</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77</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31005</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基础设施建设</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78</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31006</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大型修缮</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79</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31007</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信息网络及软件购置更新</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80</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49.41</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49.41</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49.41</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31008</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物资储备</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81</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31009</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土地补偿</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82</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31010</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安置补助</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83</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31011</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地上附着物和青苗补偿</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84</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31012</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拆迁补偿</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85</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31013</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公务用车购置</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86</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31018</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其他交通工具购置</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87</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31021</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文物和陈列品购置</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88</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31022</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无形资产购置</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89</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31099</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其他资本性支出</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90</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b/>
                <w:bCs/>
                <w:color w:val="000000"/>
                <w:kern w:val="0"/>
                <w:sz w:val="22"/>
                <w:szCs w:val="22"/>
              </w:rPr>
            </w:pPr>
            <w:r w:rsidRPr="004455DB">
              <w:rPr>
                <w:rFonts w:ascii="宋体" w:hAnsi="宋体" w:cs="Arial" w:hint="eastAsia"/>
                <w:b/>
                <w:bCs/>
                <w:color w:val="000000"/>
                <w:kern w:val="0"/>
                <w:sz w:val="22"/>
                <w:szCs w:val="22"/>
              </w:rPr>
              <w:t>311</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b/>
                <w:bCs/>
                <w:color w:val="000000"/>
                <w:kern w:val="0"/>
                <w:sz w:val="22"/>
                <w:szCs w:val="22"/>
              </w:rPr>
            </w:pPr>
            <w:r w:rsidRPr="004455DB">
              <w:rPr>
                <w:rFonts w:ascii="宋体" w:hAnsi="宋体" w:cs="Arial" w:hint="eastAsia"/>
                <w:b/>
                <w:bCs/>
                <w:color w:val="000000"/>
                <w:kern w:val="0"/>
                <w:sz w:val="22"/>
                <w:szCs w:val="22"/>
              </w:rPr>
              <w:t>对企业补助（基本建设）</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91</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31101</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资本金注入</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92</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31199</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其他对企业补助</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93</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r w:rsidRPr="004455DB">
              <w:rPr>
                <w:rFonts w:ascii="宋体" w:hAnsi="宋体" w:cs="Arial" w:hint="eastAsia"/>
                <w:color w:val="000000"/>
                <w:kern w:val="0"/>
                <w:sz w:val="22"/>
                <w:szCs w:val="22"/>
              </w:rPr>
              <w:lastRenderedPageBreak/>
              <w:t>─</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lastRenderedPageBreak/>
              <w:t>──</w:t>
            </w:r>
            <w:r w:rsidRPr="004455DB">
              <w:rPr>
                <w:rFonts w:ascii="宋体" w:hAnsi="宋体" w:cs="Arial" w:hint="eastAsia"/>
                <w:color w:val="000000"/>
                <w:kern w:val="0"/>
                <w:sz w:val="22"/>
                <w:szCs w:val="22"/>
              </w:rPr>
              <w:lastRenderedPageBreak/>
              <w:t>──</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lastRenderedPageBreak/>
              <w:t>───</w:t>
            </w:r>
            <w:r w:rsidRPr="004455DB">
              <w:rPr>
                <w:rFonts w:ascii="宋体" w:hAnsi="宋体" w:cs="Arial" w:hint="eastAsia"/>
                <w:color w:val="000000"/>
                <w:kern w:val="0"/>
                <w:sz w:val="22"/>
                <w:szCs w:val="22"/>
              </w:rPr>
              <w:lastRenderedPageBreak/>
              <w:t>─</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lastRenderedPageBreak/>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b/>
                <w:bCs/>
                <w:color w:val="000000"/>
                <w:kern w:val="0"/>
                <w:sz w:val="22"/>
                <w:szCs w:val="22"/>
              </w:rPr>
            </w:pPr>
            <w:r w:rsidRPr="004455DB">
              <w:rPr>
                <w:rFonts w:ascii="宋体" w:hAnsi="宋体" w:cs="Arial" w:hint="eastAsia"/>
                <w:b/>
                <w:bCs/>
                <w:color w:val="000000"/>
                <w:kern w:val="0"/>
                <w:sz w:val="22"/>
                <w:szCs w:val="22"/>
              </w:rPr>
              <w:lastRenderedPageBreak/>
              <w:t>312</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b/>
                <w:bCs/>
                <w:color w:val="000000"/>
                <w:kern w:val="0"/>
                <w:sz w:val="22"/>
                <w:szCs w:val="22"/>
              </w:rPr>
            </w:pPr>
            <w:r w:rsidRPr="004455DB">
              <w:rPr>
                <w:rFonts w:ascii="宋体" w:hAnsi="宋体" w:cs="Arial" w:hint="eastAsia"/>
                <w:b/>
                <w:bCs/>
                <w:color w:val="000000"/>
                <w:kern w:val="0"/>
                <w:sz w:val="22"/>
                <w:szCs w:val="22"/>
              </w:rPr>
              <w:t>对企业补助</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94</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31201</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资本金注入</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95</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31203</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政府投资基金股权投资</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96</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31204</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费用补贴</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97</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31205</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利息补贴</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98</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312099</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其他对企业补助</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99</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b/>
                <w:bCs/>
                <w:color w:val="000000"/>
                <w:kern w:val="0"/>
                <w:sz w:val="22"/>
                <w:szCs w:val="22"/>
              </w:rPr>
            </w:pPr>
            <w:r w:rsidRPr="004455DB">
              <w:rPr>
                <w:rFonts w:ascii="宋体" w:hAnsi="宋体" w:cs="Arial" w:hint="eastAsia"/>
                <w:b/>
                <w:bCs/>
                <w:color w:val="000000"/>
                <w:kern w:val="0"/>
                <w:sz w:val="22"/>
                <w:szCs w:val="22"/>
              </w:rPr>
              <w:t>313</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b/>
                <w:bCs/>
                <w:color w:val="000000"/>
                <w:kern w:val="0"/>
                <w:sz w:val="22"/>
                <w:szCs w:val="22"/>
              </w:rPr>
            </w:pPr>
            <w:r w:rsidRPr="004455DB">
              <w:rPr>
                <w:rFonts w:ascii="宋体" w:hAnsi="宋体" w:cs="Arial" w:hint="eastAsia"/>
                <w:b/>
                <w:bCs/>
                <w:color w:val="000000"/>
                <w:kern w:val="0"/>
                <w:sz w:val="22"/>
                <w:szCs w:val="22"/>
              </w:rPr>
              <w:t>对社会保障基金补助</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100</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31302</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对社会保险基金补助</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101</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31303</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补充全国社会保障基金</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102</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b/>
                <w:bCs/>
                <w:color w:val="000000"/>
                <w:kern w:val="0"/>
                <w:sz w:val="22"/>
                <w:szCs w:val="22"/>
              </w:rPr>
            </w:pPr>
            <w:r w:rsidRPr="004455DB">
              <w:rPr>
                <w:rFonts w:ascii="宋体" w:hAnsi="宋体" w:cs="Arial" w:hint="eastAsia"/>
                <w:b/>
                <w:bCs/>
                <w:color w:val="000000"/>
                <w:kern w:val="0"/>
                <w:sz w:val="22"/>
                <w:szCs w:val="22"/>
              </w:rPr>
              <w:t>399</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b/>
                <w:bCs/>
                <w:color w:val="000000"/>
                <w:kern w:val="0"/>
                <w:sz w:val="22"/>
                <w:szCs w:val="22"/>
              </w:rPr>
            </w:pPr>
            <w:r w:rsidRPr="004455DB">
              <w:rPr>
                <w:rFonts w:ascii="宋体" w:hAnsi="宋体" w:cs="Arial" w:hint="eastAsia"/>
                <w:b/>
                <w:bCs/>
                <w:color w:val="000000"/>
                <w:kern w:val="0"/>
                <w:sz w:val="22"/>
                <w:szCs w:val="22"/>
              </w:rPr>
              <w:t>其他支出</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103</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39906</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赠与</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104</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39907</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国家赔偿费用支出</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105</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39908</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对民间非营利组织和群众性自治组织补贴</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106</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157"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39999</w:t>
            </w:r>
          </w:p>
        </w:tc>
        <w:tc>
          <w:tcPr>
            <w:tcW w:w="3301"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其他支出</w:t>
            </w:r>
          </w:p>
        </w:tc>
        <w:tc>
          <w:tcPr>
            <w:tcW w:w="559" w:type="dxa"/>
            <w:tcBorders>
              <w:top w:val="nil"/>
              <w:left w:val="nil"/>
              <w:bottom w:val="single" w:sz="4" w:space="0" w:color="000000"/>
              <w:right w:val="single" w:sz="4" w:space="0" w:color="000000"/>
            </w:tcBorders>
            <w:shd w:val="clear" w:color="FFFFFF" w:fill="C0C0C0"/>
            <w:noWrap/>
            <w:vAlign w:val="center"/>
            <w:hideMark/>
          </w:tcPr>
          <w:p w:rsidR="004455DB" w:rsidRPr="004455DB" w:rsidRDefault="004455DB" w:rsidP="004455DB">
            <w:pPr>
              <w:widowControl/>
              <w:jc w:val="center"/>
              <w:rPr>
                <w:rFonts w:ascii="宋体" w:hAnsi="宋体" w:cs="Arial"/>
                <w:color w:val="000000"/>
                <w:kern w:val="0"/>
                <w:sz w:val="22"/>
                <w:szCs w:val="22"/>
              </w:rPr>
            </w:pPr>
            <w:r w:rsidRPr="004455DB">
              <w:rPr>
                <w:rFonts w:ascii="宋体" w:hAnsi="宋体" w:cs="Arial" w:hint="eastAsia"/>
                <w:color w:val="000000"/>
                <w:kern w:val="0"/>
                <w:sz w:val="22"/>
                <w:szCs w:val="22"/>
              </w:rPr>
              <w:t>107</w:t>
            </w:r>
          </w:p>
        </w:tc>
        <w:tc>
          <w:tcPr>
            <w:tcW w:w="1271"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09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1797"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9"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75"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8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676"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c>
          <w:tcPr>
            <w:tcW w:w="854" w:type="dxa"/>
            <w:tcBorders>
              <w:top w:val="nil"/>
              <w:left w:val="nil"/>
              <w:bottom w:val="single" w:sz="4" w:space="0" w:color="000000"/>
              <w:right w:val="single" w:sz="4" w:space="0" w:color="000000"/>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r w:rsidRPr="004455DB">
              <w:rPr>
                <w:rFonts w:ascii="宋体" w:hAnsi="宋体" w:cs="Arial" w:hint="eastAsia"/>
                <w:color w:val="000000"/>
                <w:kern w:val="0"/>
                <w:sz w:val="22"/>
                <w:szCs w:val="22"/>
              </w:rPr>
              <w:t>0.00</w:t>
            </w:r>
          </w:p>
        </w:tc>
      </w:tr>
      <w:tr w:rsidR="004455DB" w:rsidRPr="004455DB" w:rsidTr="00EC1AC3">
        <w:trPr>
          <w:trHeight w:val="308"/>
          <w:jc w:val="center"/>
        </w:trPr>
        <w:tc>
          <w:tcPr>
            <w:tcW w:w="10273" w:type="dxa"/>
            <w:gridSpan w:val="9"/>
            <w:tcBorders>
              <w:top w:val="nil"/>
              <w:left w:val="nil"/>
              <w:bottom w:val="nil"/>
              <w:right w:val="nil"/>
            </w:tcBorders>
            <w:shd w:val="clear" w:color="auto" w:fill="auto"/>
            <w:noWrap/>
            <w:vAlign w:val="center"/>
            <w:hideMark/>
          </w:tcPr>
          <w:p w:rsidR="004455DB" w:rsidRPr="004455DB" w:rsidRDefault="004455DB" w:rsidP="004455DB">
            <w:pPr>
              <w:widowControl/>
              <w:jc w:val="left"/>
              <w:rPr>
                <w:rFonts w:ascii="宋体" w:hAnsi="宋体" w:cs="Arial"/>
                <w:color w:val="000000"/>
                <w:kern w:val="0"/>
                <w:sz w:val="22"/>
                <w:szCs w:val="22"/>
              </w:rPr>
            </w:pPr>
            <w:r w:rsidRPr="004455DB">
              <w:rPr>
                <w:rFonts w:ascii="宋体" w:hAnsi="宋体" w:cs="Arial" w:hint="eastAsia"/>
                <w:color w:val="000000"/>
                <w:kern w:val="0"/>
                <w:sz w:val="22"/>
                <w:szCs w:val="22"/>
              </w:rPr>
              <w:t>注：本表以“万元”为金额单位（保留两位小数），反映部门本年度财政拨款实际支出情况。</w:t>
            </w:r>
          </w:p>
        </w:tc>
        <w:tc>
          <w:tcPr>
            <w:tcW w:w="875" w:type="dxa"/>
            <w:tcBorders>
              <w:top w:val="nil"/>
              <w:left w:val="nil"/>
              <w:bottom w:val="nil"/>
              <w:right w:val="nil"/>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p>
        </w:tc>
        <w:tc>
          <w:tcPr>
            <w:tcW w:w="859" w:type="dxa"/>
            <w:tcBorders>
              <w:top w:val="nil"/>
              <w:left w:val="nil"/>
              <w:bottom w:val="nil"/>
              <w:right w:val="nil"/>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p>
        </w:tc>
        <w:tc>
          <w:tcPr>
            <w:tcW w:w="875" w:type="dxa"/>
            <w:tcBorders>
              <w:top w:val="nil"/>
              <w:left w:val="nil"/>
              <w:bottom w:val="nil"/>
              <w:right w:val="nil"/>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p>
        </w:tc>
        <w:tc>
          <w:tcPr>
            <w:tcW w:w="884" w:type="dxa"/>
            <w:tcBorders>
              <w:top w:val="nil"/>
              <w:left w:val="nil"/>
              <w:bottom w:val="nil"/>
              <w:right w:val="nil"/>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p>
        </w:tc>
        <w:tc>
          <w:tcPr>
            <w:tcW w:w="676" w:type="dxa"/>
            <w:tcBorders>
              <w:top w:val="nil"/>
              <w:left w:val="nil"/>
              <w:bottom w:val="nil"/>
              <w:right w:val="nil"/>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p>
        </w:tc>
        <w:tc>
          <w:tcPr>
            <w:tcW w:w="854" w:type="dxa"/>
            <w:tcBorders>
              <w:top w:val="nil"/>
              <w:left w:val="nil"/>
              <w:bottom w:val="nil"/>
              <w:right w:val="nil"/>
            </w:tcBorders>
            <w:shd w:val="clear" w:color="auto" w:fill="auto"/>
            <w:noWrap/>
            <w:vAlign w:val="center"/>
            <w:hideMark/>
          </w:tcPr>
          <w:p w:rsidR="004455DB" w:rsidRPr="004455DB" w:rsidRDefault="004455DB" w:rsidP="004455DB">
            <w:pPr>
              <w:widowControl/>
              <w:jc w:val="right"/>
              <w:rPr>
                <w:rFonts w:ascii="宋体" w:hAnsi="宋体" w:cs="Arial"/>
                <w:color w:val="000000"/>
                <w:kern w:val="0"/>
                <w:sz w:val="22"/>
                <w:szCs w:val="22"/>
              </w:rPr>
            </w:pPr>
          </w:p>
        </w:tc>
      </w:tr>
      <w:tr w:rsidR="004455DB" w:rsidRPr="004455DB" w:rsidTr="00EC1AC3">
        <w:trPr>
          <w:trHeight w:val="255"/>
          <w:jc w:val="center"/>
        </w:trPr>
        <w:tc>
          <w:tcPr>
            <w:tcW w:w="379"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379"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399"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3301"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559"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271"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094"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094"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797"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875"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859"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875"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884"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676"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854"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r>
      <w:tr w:rsidR="004455DB" w:rsidRPr="004455DB" w:rsidTr="00EC1AC3">
        <w:trPr>
          <w:trHeight w:val="255"/>
          <w:jc w:val="center"/>
        </w:trPr>
        <w:tc>
          <w:tcPr>
            <w:tcW w:w="379"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379"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399"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3301"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559"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271"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094"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094"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1797" w:type="dxa"/>
            <w:tcBorders>
              <w:top w:val="nil"/>
              <w:left w:val="nil"/>
              <w:bottom w:val="nil"/>
              <w:right w:val="nil"/>
            </w:tcBorders>
            <w:shd w:val="clear" w:color="auto" w:fill="auto"/>
            <w:noWrap/>
            <w:vAlign w:val="bottom"/>
            <w:hideMark/>
          </w:tcPr>
          <w:p w:rsidR="004455DB" w:rsidRPr="004455DB" w:rsidRDefault="004455DB" w:rsidP="004455DB">
            <w:pPr>
              <w:widowControl/>
              <w:jc w:val="center"/>
              <w:rPr>
                <w:rFonts w:ascii="宋体" w:hAnsi="宋体" w:cs="Arial"/>
                <w:color w:val="000000"/>
                <w:kern w:val="0"/>
                <w:sz w:val="20"/>
                <w:szCs w:val="20"/>
              </w:rPr>
            </w:pPr>
            <w:r w:rsidRPr="004455DB">
              <w:rPr>
                <w:rFonts w:ascii="宋体" w:hAnsi="宋体" w:cs="Arial" w:hint="eastAsia"/>
                <w:color w:val="000000"/>
                <w:kern w:val="0"/>
                <w:sz w:val="20"/>
                <w:szCs w:val="20"/>
              </w:rPr>
              <w:t>— 5.1 —</w:t>
            </w:r>
          </w:p>
        </w:tc>
        <w:tc>
          <w:tcPr>
            <w:tcW w:w="875"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859"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875"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884"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676"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c>
          <w:tcPr>
            <w:tcW w:w="854" w:type="dxa"/>
            <w:tcBorders>
              <w:top w:val="nil"/>
              <w:left w:val="nil"/>
              <w:bottom w:val="nil"/>
              <w:right w:val="nil"/>
            </w:tcBorders>
            <w:shd w:val="clear" w:color="auto" w:fill="auto"/>
            <w:noWrap/>
            <w:vAlign w:val="bottom"/>
            <w:hideMark/>
          </w:tcPr>
          <w:p w:rsidR="004455DB" w:rsidRPr="004455DB" w:rsidRDefault="004455DB" w:rsidP="004455DB">
            <w:pPr>
              <w:widowControl/>
              <w:jc w:val="left"/>
              <w:rPr>
                <w:rFonts w:ascii="Arial" w:hAnsi="Arial" w:cs="Arial"/>
                <w:color w:val="000000"/>
                <w:kern w:val="0"/>
                <w:sz w:val="20"/>
                <w:szCs w:val="20"/>
              </w:rPr>
            </w:pPr>
          </w:p>
        </w:tc>
      </w:tr>
    </w:tbl>
    <w:p w:rsidR="004455DB" w:rsidRPr="004455DB" w:rsidRDefault="004455DB" w:rsidP="004455DB"/>
    <w:p w:rsidR="00081F6D" w:rsidRDefault="004455DB">
      <w:pPr>
        <w:pStyle w:val="2"/>
        <w:rPr>
          <w:rStyle w:val="2Char"/>
          <w:rFonts w:ascii="仿宋" w:eastAsia="仿宋" w:hAnsi="仿宋"/>
        </w:rPr>
      </w:pPr>
      <w:r>
        <w:rPr>
          <w:rStyle w:val="2Char"/>
          <w:rFonts w:ascii="仿宋" w:eastAsia="仿宋" w:hAnsi="仿宋" w:hint="eastAsia"/>
        </w:rPr>
        <w:lastRenderedPageBreak/>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48"/>
    </w:p>
    <w:tbl>
      <w:tblPr>
        <w:tblW w:w="14370" w:type="dxa"/>
        <w:tblInd w:w="78" w:type="dxa"/>
        <w:tblLook w:val="04A0"/>
      </w:tblPr>
      <w:tblGrid>
        <w:gridCol w:w="1023"/>
        <w:gridCol w:w="436"/>
        <w:gridCol w:w="1406"/>
        <w:gridCol w:w="5245"/>
        <w:gridCol w:w="2100"/>
        <w:gridCol w:w="2080"/>
        <w:gridCol w:w="2080"/>
      </w:tblGrid>
      <w:tr w:rsidR="00EC1AC3" w:rsidRPr="00EC1AC3" w:rsidTr="00EC1AC3">
        <w:trPr>
          <w:trHeight w:val="405"/>
        </w:trPr>
        <w:tc>
          <w:tcPr>
            <w:tcW w:w="12290" w:type="dxa"/>
            <w:gridSpan w:val="6"/>
            <w:tcBorders>
              <w:top w:val="nil"/>
              <w:left w:val="nil"/>
              <w:bottom w:val="nil"/>
              <w:right w:val="nil"/>
            </w:tcBorders>
            <w:shd w:val="clear" w:color="auto" w:fill="auto"/>
            <w:noWrap/>
            <w:vAlign w:val="bottom"/>
            <w:hideMark/>
          </w:tcPr>
          <w:p w:rsidR="00EC1AC3" w:rsidRPr="00EC1AC3" w:rsidRDefault="00EC1AC3" w:rsidP="00EC1AC3">
            <w:pPr>
              <w:widowControl/>
              <w:jc w:val="center"/>
              <w:rPr>
                <w:rFonts w:ascii="Arial" w:hAnsi="Arial" w:cs="Arial"/>
                <w:color w:val="000000"/>
                <w:kern w:val="0"/>
                <w:sz w:val="20"/>
                <w:szCs w:val="20"/>
              </w:rPr>
            </w:pPr>
            <w:r w:rsidRPr="00EC1AC3">
              <w:rPr>
                <w:rFonts w:ascii="宋体" w:hAnsi="宋体" w:cs="Arial" w:hint="eastAsia"/>
                <w:color w:val="000000"/>
                <w:kern w:val="0"/>
                <w:sz w:val="32"/>
                <w:szCs w:val="32"/>
              </w:rPr>
              <w:t>一般公共预算财政拨款支出决算表</w:t>
            </w:r>
          </w:p>
        </w:tc>
        <w:tc>
          <w:tcPr>
            <w:tcW w:w="208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r>
      <w:tr w:rsidR="00EC1AC3" w:rsidRPr="00EC1AC3" w:rsidTr="00EC1AC3">
        <w:trPr>
          <w:trHeight w:val="255"/>
        </w:trPr>
        <w:tc>
          <w:tcPr>
            <w:tcW w:w="1023"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40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5245"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210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208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2080" w:type="dxa"/>
            <w:tcBorders>
              <w:top w:val="nil"/>
              <w:left w:val="nil"/>
              <w:bottom w:val="nil"/>
              <w:right w:val="nil"/>
            </w:tcBorders>
            <w:shd w:val="clear" w:color="auto" w:fill="auto"/>
            <w:noWrap/>
            <w:vAlign w:val="bottom"/>
            <w:hideMark/>
          </w:tcPr>
          <w:p w:rsidR="00EC1AC3" w:rsidRPr="00EC1AC3" w:rsidRDefault="00EC1AC3" w:rsidP="00EC1AC3">
            <w:pPr>
              <w:widowControl/>
              <w:jc w:val="right"/>
              <w:rPr>
                <w:rFonts w:ascii="宋体" w:hAnsi="宋体" w:cs="Arial"/>
                <w:color w:val="000000"/>
                <w:kern w:val="0"/>
                <w:sz w:val="20"/>
                <w:szCs w:val="20"/>
              </w:rPr>
            </w:pPr>
            <w:proofErr w:type="gramStart"/>
            <w:r w:rsidRPr="00EC1AC3">
              <w:rPr>
                <w:rFonts w:ascii="宋体" w:hAnsi="宋体" w:cs="Arial" w:hint="eastAsia"/>
                <w:color w:val="000000"/>
                <w:kern w:val="0"/>
                <w:sz w:val="20"/>
                <w:szCs w:val="20"/>
              </w:rPr>
              <w:t>财决公开</w:t>
            </w:r>
            <w:proofErr w:type="gramEnd"/>
            <w:r w:rsidRPr="00EC1AC3">
              <w:rPr>
                <w:rFonts w:ascii="宋体" w:hAnsi="宋体" w:cs="Arial" w:hint="eastAsia"/>
                <w:color w:val="000000"/>
                <w:kern w:val="0"/>
                <w:sz w:val="20"/>
                <w:szCs w:val="20"/>
              </w:rPr>
              <w:t>06表</w:t>
            </w:r>
          </w:p>
        </w:tc>
      </w:tr>
      <w:tr w:rsidR="00EC1AC3" w:rsidRPr="00EC1AC3" w:rsidTr="00EC1AC3">
        <w:trPr>
          <w:trHeight w:val="255"/>
        </w:trPr>
        <w:tc>
          <w:tcPr>
            <w:tcW w:w="8110" w:type="dxa"/>
            <w:gridSpan w:val="4"/>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宋体" w:hAnsi="宋体" w:cs="Arial"/>
                <w:color w:val="000000"/>
                <w:kern w:val="0"/>
                <w:sz w:val="20"/>
                <w:szCs w:val="20"/>
              </w:rPr>
            </w:pPr>
            <w:r w:rsidRPr="00EC1AC3">
              <w:rPr>
                <w:rFonts w:ascii="宋体" w:hAnsi="宋体" w:cs="Arial" w:hint="eastAsia"/>
                <w:color w:val="000000"/>
                <w:kern w:val="0"/>
                <w:sz w:val="20"/>
                <w:szCs w:val="20"/>
              </w:rPr>
              <w:t>部门：四川省南充市嘉陵区人民检察院</w:t>
            </w:r>
          </w:p>
        </w:tc>
        <w:tc>
          <w:tcPr>
            <w:tcW w:w="210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208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2080" w:type="dxa"/>
            <w:tcBorders>
              <w:top w:val="nil"/>
              <w:left w:val="nil"/>
              <w:bottom w:val="nil"/>
              <w:right w:val="nil"/>
            </w:tcBorders>
            <w:shd w:val="clear" w:color="auto" w:fill="auto"/>
            <w:noWrap/>
            <w:vAlign w:val="bottom"/>
            <w:hideMark/>
          </w:tcPr>
          <w:p w:rsidR="00EC1AC3" w:rsidRPr="00EC1AC3" w:rsidRDefault="00EC1AC3" w:rsidP="00EC1AC3">
            <w:pPr>
              <w:widowControl/>
              <w:jc w:val="right"/>
              <w:rPr>
                <w:rFonts w:ascii="宋体" w:hAnsi="宋体" w:cs="Arial"/>
                <w:color w:val="000000"/>
                <w:kern w:val="0"/>
                <w:sz w:val="20"/>
                <w:szCs w:val="20"/>
              </w:rPr>
            </w:pPr>
            <w:r w:rsidRPr="00EC1AC3">
              <w:rPr>
                <w:rFonts w:ascii="宋体" w:hAnsi="宋体" w:cs="Arial" w:hint="eastAsia"/>
                <w:color w:val="000000"/>
                <w:kern w:val="0"/>
                <w:sz w:val="20"/>
                <w:szCs w:val="20"/>
              </w:rPr>
              <w:t>金额单位：万元</w:t>
            </w:r>
          </w:p>
        </w:tc>
      </w:tr>
      <w:tr w:rsidR="00EC1AC3" w:rsidRPr="00EC1AC3" w:rsidTr="00EC1AC3">
        <w:trPr>
          <w:trHeight w:val="312"/>
        </w:trPr>
        <w:tc>
          <w:tcPr>
            <w:tcW w:w="2865" w:type="dxa"/>
            <w:gridSpan w:val="3"/>
            <w:vMerge w:val="restart"/>
            <w:tcBorders>
              <w:top w:val="single" w:sz="4" w:space="0" w:color="000000"/>
              <w:left w:val="single" w:sz="4" w:space="0" w:color="000000"/>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支出功能分类</w:t>
            </w:r>
          </w:p>
        </w:tc>
        <w:tc>
          <w:tcPr>
            <w:tcW w:w="5245"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科目名称</w:t>
            </w:r>
          </w:p>
        </w:tc>
        <w:tc>
          <w:tcPr>
            <w:tcW w:w="210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本年支出合计</w:t>
            </w:r>
          </w:p>
        </w:tc>
        <w:tc>
          <w:tcPr>
            <w:tcW w:w="208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基本支出</w:t>
            </w:r>
          </w:p>
        </w:tc>
        <w:tc>
          <w:tcPr>
            <w:tcW w:w="208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项目支出</w:t>
            </w:r>
          </w:p>
        </w:tc>
      </w:tr>
      <w:tr w:rsidR="00EC1AC3" w:rsidRPr="00EC1AC3" w:rsidTr="00EC1AC3">
        <w:trPr>
          <w:trHeight w:val="312"/>
        </w:trPr>
        <w:tc>
          <w:tcPr>
            <w:tcW w:w="2865" w:type="dxa"/>
            <w:gridSpan w:val="3"/>
            <w:vMerge/>
            <w:tcBorders>
              <w:top w:val="single" w:sz="4" w:space="0" w:color="000000"/>
              <w:left w:val="single" w:sz="4" w:space="0" w:color="000000"/>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5245" w:type="dxa"/>
            <w:vMerge/>
            <w:tcBorders>
              <w:top w:val="single" w:sz="4" w:space="0" w:color="000000"/>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2100" w:type="dxa"/>
            <w:vMerge/>
            <w:tcBorders>
              <w:top w:val="single" w:sz="4" w:space="0" w:color="000000"/>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2080" w:type="dxa"/>
            <w:vMerge/>
            <w:tcBorders>
              <w:top w:val="single" w:sz="4" w:space="0" w:color="000000"/>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2080" w:type="dxa"/>
            <w:vMerge/>
            <w:tcBorders>
              <w:top w:val="single" w:sz="4" w:space="0" w:color="000000"/>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r>
      <w:tr w:rsidR="00EC1AC3" w:rsidRPr="00EC1AC3" w:rsidTr="00EC1AC3">
        <w:trPr>
          <w:trHeight w:val="312"/>
        </w:trPr>
        <w:tc>
          <w:tcPr>
            <w:tcW w:w="1023"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类</w:t>
            </w:r>
          </w:p>
        </w:tc>
        <w:tc>
          <w:tcPr>
            <w:tcW w:w="436" w:type="dxa"/>
            <w:vMerge w:val="restart"/>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款</w:t>
            </w:r>
          </w:p>
        </w:tc>
        <w:tc>
          <w:tcPr>
            <w:tcW w:w="1406" w:type="dxa"/>
            <w:vMerge w:val="restart"/>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项</w:t>
            </w:r>
          </w:p>
        </w:tc>
        <w:tc>
          <w:tcPr>
            <w:tcW w:w="5245" w:type="dxa"/>
            <w:vMerge/>
            <w:tcBorders>
              <w:top w:val="single" w:sz="4" w:space="0" w:color="000000"/>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2100" w:type="dxa"/>
            <w:vMerge/>
            <w:tcBorders>
              <w:top w:val="single" w:sz="4" w:space="0" w:color="000000"/>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2080" w:type="dxa"/>
            <w:vMerge/>
            <w:tcBorders>
              <w:top w:val="single" w:sz="4" w:space="0" w:color="000000"/>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2080" w:type="dxa"/>
            <w:vMerge/>
            <w:tcBorders>
              <w:top w:val="single" w:sz="4" w:space="0" w:color="000000"/>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r>
      <w:tr w:rsidR="00EC1AC3" w:rsidRPr="00EC1AC3" w:rsidTr="00EC1AC3">
        <w:trPr>
          <w:trHeight w:val="130"/>
        </w:trPr>
        <w:tc>
          <w:tcPr>
            <w:tcW w:w="1023" w:type="dxa"/>
            <w:vMerge/>
            <w:tcBorders>
              <w:top w:val="nil"/>
              <w:left w:val="single" w:sz="4" w:space="0" w:color="000000"/>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436" w:type="dxa"/>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1406" w:type="dxa"/>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5245" w:type="dxa"/>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合计</w:t>
            </w:r>
          </w:p>
        </w:tc>
        <w:tc>
          <w:tcPr>
            <w:tcW w:w="21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b/>
                <w:bCs/>
                <w:color w:val="000000"/>
                <w:kern w:val="0"/>
                <w:sz w:val="22"/>
                <w:szCs w:val="22"/>
              </w:rPr>
            </w:pPr>
            <w:r w:rsidRPr="00EC1AC3">
              <w:rPr>
                <w:rFonts w:ascii="宋体" w:hAnsi="宋体" w:cs="Arial" w:hint="eastAsia"/>
                <w:b/>
                <w:bCs/>
                <w:color w:val="000000"/>
                <w:kern w:val="0"/>
                <w:sz w:val="22"/>
                <w:szCs w:val="22"/>
              </w:rPr>
              <w:t>1,807.73</w:t>
            </w:r>
          </w:p>
        </w:tc>
        <w:tc>
          <w:tcPr>
            <w:tcW w:w="20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b/>
                <w:bCs/>
                <w:color w:val="000000"/>
                <w:kern w:val="0"/>
                <w:sz w:val="22"/>
                <w:szCs w:val="22"/>
              </w:rPr>
            </w:pPr>
            <w:r w:rsidRPr="00EC1AC3">
              <w:rPr>
                <w:rFonts w:ascii="宋体" w:hAnsi="宋体" w:cs="Arial" w:hint="eastAsia"/>
                <w:b/>
                <w:bCs/>
                <w:color w:val="000000"/>
                <w:kern w:val="0"/>
                <w:sz w:val="22"/>
                <w:szCs w:val="22"/>
              </w:rPr>
              <w:t>1,707.45</w:t>
            </w:r>
          </w:p>
        </w:tc>
        <w:tc>
          <w:tcPr>
            <w:tcW w:w="20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b/>
                <w:bCs/>
                <w:color w:val="000000"/>
                <w:kern w:val="0"/>
                <w:sz w:val="22"/>
                <w:szCs w:val="22"/>
              </w:rPr>
            </w:pPr>
            <w:r w:rsidRPr="00EC1AC3">
              <w:rPr>
                <w:rFonts w:ascii="宋体" w:hAnsi="宋体" w:cs="Arial" w:hint="eastAsia"/>
                <w:b/>
                <w:bCs/>
                <w:color w:val="000000"/>
                <w:kern w:val="0"/>
                <w:sz w:val="22"/>
                <w:szCs w:val="22"/>
              </w:rPr>
              <w:t>100.28</w:t>
            </w:r>
          </w:p>
        </w:tc>
      </w:tr>
      <w:tr w:rsidR="00EC1AC3" w:rsidRPr="00EC1AC3" w:rsidTr="00EC1AC3">
        <w:trPr>
          <w:trHeight w:val="308"/>
        </w:trPr>
        <w:tc>
          <w:tcPr>
            <w:tcW w:w="286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204</w:t>
            </w:r>
          </w:p>
        </w:tc>
        <w:tc>
          <w:tcPr>
            <w:tcW w:w="5245"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公共安全支出</w:t>
            </w:r>
          </w:p>
        </w:tc>
        <w:tc>
          <w:tcPr>
            <w:tcW w:w="21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1,634.98</w:t>
            </w:r>
          </w:p>
        </w:tc>
        <w:tc>
          <w:tcPr>
            <w:tcW w:w="20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1,534.70</w:t>
            </w:r>
          </w:p>
        </w:tc>
        <w:tc>
          <w:tcPr>
            <w:tcW w:w="20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100.28</w:t>
            </w:r>
          </w:p>
        </w:tc>
      </w:tr>
      <w:tr w:rsidR="00EC1AC3" w:rsidRPr="00EC1AC3" w:rsidTr="00EC1AC3">
        <w:trPr>
          <w:trHeight w:val="308"/>
        </w:trPr>
        <w:tc>
          <w:tcPr>
            <w:tcW w:w="286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20404</w:t>
            </w:r>
          </w:p>
        </w:tc>
        <w:tc>
          <w:tcPr>
            <w:tcW w:w="5245"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检察</w:t>
            </w:r>
          </w:p>
        </w:tc>
        <w:tc>
          <w:tcPr>
            <w:tcW w:w="21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1,634.98</w:t>
            </w:r>
          </w:p>
        </w:tc>
        <w:tc>
          <w:tcPr>
            <w:tcW w:w="20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1,534.70</w:t>
            </w:r>
          </w:p>
        </w:tc>
        <w:tc>
          <w:tcPr>
            <w:tcW w:w="20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100.28</w:t>
            </w:r>
          </w:p>
        </w:tc>
      </w:tr>
      <w:tr w:rsidR="00EC1AC3" w:rsidRPr="00EC1AC3" w:rsidTr="00EC1AC3">
        <w:trPr>
          <w:trHeight w:val="308"/>
        </w:trPr>
        <w:tc>
          <w:tcPr>
            <w:tcW w:w="286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2040401</w:t>
            </w:r>
          </w:p>
        </w:tc>
        <w:tc>
          <w:tcPr>
            <w:tcW w:w="5245"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 xml:space="preserve">  行政运行</w:t>
            </w:r>
          </w:p>
        </w:tc>
        <w:tc>
          <w:tcPr>
            <w:tcW w:w="21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1,534.70</w:t>
            </w:r>
          </w:p>
        </w:tc>
        <w:tc>
          <w:tcPr>
            <w:tcW w:w="20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1,534.70</w:t>
            </w:r>
          </w:p>
        </w:tc>
        <w:tc>
          <w:tcPr>
            <w:tcW w:w="20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EC1AC3" w:rsidRPr="00EC1AC3" w:rsidTr="00EC1AC3">
        <w:trPr>
          <w:trHeight w:val="308"/>
        </w:trPr>
        <w:tc>
          <w:tcPr>
            <w:tcW w:w="286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2040402</w:t>
            </w:r>
          </w:p>
        </w:tc>
        <w:tc>
          <w:tcPr>
            <w:tcW w:w="5245"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 xml:space="preserve">  一般行政管理事务</w:t>
            </w:r>
          </w:p>
        </w:tc>
        <w:tc>
          <w:tcPr>
            <w:tcW w:w="21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68.59</w:t>
            </w:r>
          </w:p>
        </w:tc>
        <w:tc>
          <w:tcPr>
            <w:tcW w:w="20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20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68.59</w:t>
            </w:r>
          </w:p>
        </w:tc>
      </w:tr>
      <w:tr w:rsidR="00EC1AC3" w:rsidRPr="00EC1AC3" w:rsidTr="00EC1AC3">
        <w:trPr>
          <w:trHeight w:val="308"/>
        </w:trPr>
        <w:tc>
          <w:tcPr>
            <w:tcW w:w="286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2040410</w:t>
            </w:r>
          </w:p>
        </w:tc>
        <w:tc>
          <w:tcPr>
            <w:tcW w:w="5245"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 xml:space="preserve">  检察监督</w:t>
            </w:r>
          </w:p>
        </w:tc>
        <w:tc>
          <w:tcPr>
            <w:tcW w:w="21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28.57</w:t>
            </w:r>
          </w:p>
        </w:tc>
        <w:tc>
          <w:tcPr>
            <w:tcW w:w="20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20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28.57</w:t>
            </w:r>
          </w:p>
        </w:tc>
      </w:tr>
      <w:tr w:rsidR="00EC1AC3" w:rsidRPr="00EC1AC3" w:rsidTr="00EC1AC3">
        <w:trPr>
          <w:trHeight w:val="308"/>
        </w:trPr>
        <w:tc>
          <w:tcPr>
            <w:tcW w:w="286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2040499</w:t>
            </w:r>
          </w:p>
        </w:tc>
        <w:tc>
          <w:tcPr>
            <w:tcW w:w="5245"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 xml:space="preserve">  其他检察支出</w:t>
            </w:r>
          </w:p>
        </w:tc>
        <w:tc>
          <w:tcPr>
            <w:tcW w:w="21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3.12</w:t>
            </w:r>
          </w:p>
        </w:tc>
        <w:tc>
          <w:tcPr>
            <w:tcW w:w="20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20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3.12</w:t>
            </w:r>
          </w:p>
        </w:tc>
      </w:tr>
      <w:tr w:rsidR="00EC1AC3" w:rsidRPr="00EC1AC3" w:rsidTr="00EC1AC3">
        <w:trPr>
          <w:trHeight w:val="308"/>
        </w:trPr>
        <w:tc>
          <w:tcPr>
            <w:tcW w:w="286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208</w:t>
            </w:r>
          </w:p>
        </w:tc>
        <w:tc>
          <w:tcPr>
            <w:tcW w:w="5245"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社会保障和就业支出</w:t>
            </w:r>
          </w:p>
        </w:tc>
        <w:tc>
          <w:tcPr>
            <w:tcW w:w="21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75.01</w:t>
            </w:r>
          </w:p>
        </w:tc>
        <w:tc>
          <w:tcPr>
            <w:tcW w:w="20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75.01</w:t>
            </w:r>
          </w:p>
        </w:tc>
        <w:tc>
          <w:tcPr>
            <w:tcW w:w="20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EC1AC3" w:rsidRPr="00EC1AC3" w:rsidTr="00EC1AC3">
        <w:trPr>
          <w:trHeight w:val="308"/>
        </w:trPr>
        <w:tc>
          <w:tcPr>
            <w:tcW w:w="286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20805</w:t>
            </w:r>
          </w:p>
        </w:tc>
        <w:tc>
          <w:tcPr>
            <w:tcW w:w="5245"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行政事业单位离退休</w:t>
            </w:r>
          </w:p>
        </w:tc>
        <w:tc>
          <w:tcPr>
            <w:tcW w:w="21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75.01</w:t>
            </w:r>
          </w:p>
        </w:tc>
        <w:tc>
          <w:tcPr>
            <w:tcW w:w="20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75.01</w:t>
            </w:r>
          </w:p>
        </w:tc>
        <w:tc>
          <w:tcPr>
            <w:tcW w:w="20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EC1AC3" w:rsidRPr="00EC1AC3" w:rsidTr="00EC1AC3">
        <w:trPr>
          <w:trHeight w:val="308"/>
        </w:trPr>
        <w:tc>
          <w:tcPr>
            <w:tcW w:w="286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2080505</w:t>
            </w:r>
          </w:p>
        </w:tc>
        <w:tc>
          <w:tcPr>
            <w:tcW w:w="5245"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 xml:space="preserve">  机关事业单位基本养老保险缴费支出</w:t>
            </w:r>
          </w:p>
        </w:tc>
        <w:tc>
          <w:tcPr>
            <w:tcW w:w="21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75.01</w:t>
            </w:r>
          </w:p>
        </w:tc>
        <w:tc>
          <w:tcPr>
            <w:tcW w:w="20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75.01</w:t>
            </w:r>
          </w:p>
        </w:tc>
        <w:tc>
          <w:tcPr>
            <w:tcW w:w="20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EC1AC3" w:rsidRPr="00EC1AC3" w:rsidTr="00EC1AC3">
        <w:trPr>
          <w:trHeight w:val="308"/>
        </w:trPr>
        <w:tc>
          <w:tcPr>
            <w:tcW w:w="286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210</w:t>
            </w:r>
          </w:p>
        </w:tc>
        <w:tc>
          <w:tcPr>
            <w:tcW w:w="5245"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卫生健康支出</w:t>
            </w:r>
          </w:p>
        </w:tc>
        <w:tc>
          <w:tcPr>
            <w:tcW w:w="21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46.08</w:t>
            </w:r>
          </w:p>
        </w:tc>
        <w:tc>
          <w:tcPr>
            <w:tcW w:w="20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46.08</w:t>
            </w:r>
          </w:p>
        </w:tc>
        <w:tc>
          <w:tcPr>
            <w:tcW w:w="20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EC1AC3" w:rsidRPr="00EC1AC3" w:rsidTr="00EC1AC3">
        <w:trPr>
          <w:trHeight w:val="308"/>
        </w:trPr>
        <w:tc>
          <w:tcPr>
            <w:tcW w:w="286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21011</w:t>
            </w:r>
          </w:p>
        </w:tc>
        <w:tc>
          <w:tcPr>
            <w:tcW w:w="5245"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行政事业单位医疗</w:t>
            </w:r>
          </w:p>
        </w:tc>
        <w:tc>
          <w:tcPr>
            <w:tcW w:w="21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46.08</w:t>
            </w:r>
          </w:p>
        </w:tc>
        <w:tc>
          <w:tcPr>
            <w:tcW w:w="20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46.08</w:t>
            </w:r>
          </w:p>
        </w:tc>
        <w:tc>
          <w:tcPr>
            <w:tcW w:w="20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EC1AC3" w:rsidRPr="00EC1AC3" w:rsidTr="00EC1AC3">
        <w:trPr>
          <w:trHeight w:val="308"/>
        </w:trPr>
        <w:tc>
          <w:tcPr>
            <w:tcW w:w="286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2101101</w:t>
            </w:r>
          </w:p>
        </w:tc>
        <w:tc>
          <w:tcPr>
            <w:tcW w:w="5245"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 xml:space="preserve">  行政单位医疗</w:t>
            </w:r>
          </w:p>
        </w:tc>
        <w:tc>
          <w:tcPr>
            <w:tcW w:w="21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28.46</w:t>
            </w:r>
          </w:p>
        </w:tc>
        <w:tc>
          <w:tcPr>
            <w:tcW w:w="20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28.46</w:t>
            </w:r>
          </w:p>
        </w:tc>
        <w:tc>
          <w:tcPr>
            <w:tcW w:w="20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EC1AC3" w:rsidRPr="00EC1AC3" w:rsidTr="00EC1AC3">
        <w:trPr>
          <w:trHeight w:val="308"/>
        </w:trPr>
        <w:tc>
          <w:tcPr>
            <w:tcW w:w="286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2101103</w:t>
            </w:r>
          </w:p>
        </w:tc>
        <w:tc>
          <w:tcPr>
            <w:tcW w:w="5245"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 xml:space="preserve">  公务员医疗补助</w:t>
            </w:r>
          </w:p>
        </w:tc>
        <w:tc>
          <w:tcPr>
            <w:tcW w:w="21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13.84</w:t>
            </w:r>
          </w:p>
        </w:tc>
        <w:tc>
          <w:tcPr>
            <w:tcW w:w="20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13.84</w:t>
            </w:r>
          </w:p>
        </w:tc>
        <w:tc>
          <w:tcPr>
            <w:tcW w:w="20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EC1AC3" w:rsidRPr="00EC1AC3" w:rsidTr="00EC1AC3">
        <w:trPr>
          <w:trHeight w:val="308"/>
        </w:trPr>
        <w:tc>
          <w:tcPr>
            <w:tcW w:w="286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2101199</w:t>
            </w:r>
          </w:p>
        </w:tc>
        <w:tc>
          <w:tcPr>
            <w:tcW w:w="5245"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 xml:space="preserve">  其他行政事业单位医疗支出</w:t>
            </w:r>
          </w:p>
        </w:tc>
        <w:tc>
          <w:tcPr>
            <w:tcW w:w="21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3.78</w:t>
            </w:r>
          </w:p>
        </w:tc>
        <w:tc>
          <w:tcPr>
            <w:tcW w:w="20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3.78</w:t>
            </w:r>
          </w:p>
        </w:tc>
        <w:tc>
          <w:tcPr>
            <w:tcW w:w="20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EC1AC3" w:rsidRPr="00EC1AC3" w:rsidTr="00EC1AC3">
        <w:trPr>
          <w:trHeight w:val="308"/>
        </w:trPr>
        <w:tc>
          <w:tcPr>
            <w:tcW w:w="286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221</w:t>
            </w:r>
          </w:p>
        </w:tc>
        <w:tc>
          <w:tcPr>
            <w:tcW w:w="5245"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住房保障支出</w:t>
            </w:r>
          </w:p>
        </w:tc>
        <w:tc>
          <w:tcPr>
            <w:tcW w:w="21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51.66</w:t>
            </w:r>
          </w:p>
        </w:tc>
        <w:tc>
          <w:tcPr>
            <w:tcW w:w="20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51.66</w:t>
            </w:r>
          </w:p>
        </w:tc>
        <w:tc>
          <w:tcPr>
            <w:tcW w:w="20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EC1AC3" w:rsidRPr="00EC1AC3" w:rsidTr="00EC1AC3">
        <w:trPr>
          <w:trHeight w:val="308"/>
        </w:trPr>
        <w:tc>
          <w:tcPr>
            <w:tcW w:w="286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lastRenderedPageBreak/>
              <w:t>22102</w:t>
            </w:r>
          </w:p>
        </w:tc>
        <w:tc>
          <w:tcPr>
            <w:tcW w:w="5245"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住房改革支出</w:t>
            </w:r>
          </w:p>
        </w:tc>
        <w:tc>
          <w:tcPr>
            <w:tcW w:w="21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51.66</w:t>
            </w:r>
          </w:p>
        </w:tc>
        <w:tc>
          <w:tcPr>
            <w:tcW w:w="20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51.66</w:t>
            </w:r>
          </w:p>
        </w:tc>
        <w:tc>
          <w:tcPr>
            <w:tcW w:w="20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EC1AC3" w:rsidRPr="00EC1AC3" w:rsidTr="00EC1AC3">
        <w:trPr>
          <w:trHeight w:val="308"/>
        </w:trPr>
        <w:tc>
          <w:tcPr>
            <w:tcW w:w="286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2210201</w:t>
            </w:r>
          </w:p>
        </w:tc>
        <w:tc>
          <w:tcPr>
            <w:tcW w:w="5245"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 xml:space="preserve">  住房公积金</w:t>
            </w:r>
          </w:p>
        </w:tc>
        <w:tc>
          <w:tcPr>
            <w:tcW w:w="21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51.66</w:t>
            </w:r>
          </w:p>
        </w:tc>
        <w:tc>
          <w:tcPr>
            <w:tcW w:w="20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51.66</w:t>
            </w:r>
          </w:p>
        </w:tc>
        <w:tc>
          <w:tcPr>
            <w:tcW w:w="20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EC1AC3" w:rsidRPr="00EC1AC3" w:rsidTr="00EC1AC3">
        <w:trPr>
          <w:trHeight w:val="308"/>
        </w:trPr>
        <w:tc>
          <w:tcPr>
            <w:tcW w:w="14370" w:type="dxa"/>
            <w:gridSpan w:val="7"/>
            <w:tcBorders>
              <w:top w:val="nil"/>
              <w:left w:val="nil"/>
              <w:bottom w:val="nil"/>
              <w:right w:val="nil"/>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注：本表以“万元”为金额单位（保留两位小数），反映部门本年度一般公共预算财政拨款实际支出情况。</w:t>
            </w:r>
          </w:p>
        </w:tc>
      </w:tr>
      <w:tr w:rsidR="00EC1AC3" w:rsidRPr="00EC1AC3" w:rsidTr="00EC1AC3">
        <w:trPr>
          <w:trHeight w:val="255"/>
        </w:trPr>
        <w:tc>
          <w:tcPr>
            <w:tcW w:w="1023"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40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5245"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210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208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208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r>
      <w:tr w:rsidR="00EC1AC3" w:rsidRPr="00EC1AC3" w:rsidTr="00EC1AC3">
        <w:trPr>
          <w:trHeight w:val="255"/>
        </w:trPr>
        <w:tc>
          <w:tcPr>
            <w:tcW w:w="1023"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40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5245"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2100" w:type="dxa"/>
            <w:tcBorders>
              <w:top w:val="nil"/>
              <w:left w:val="nil"/>
              <w:bottom w:val="nil"/>
              <w:right w:val="nil"/>
            </w:tcBorders>
            <w:shd w:val="clear" w:color="auto" w:fill="auto"/>
            <w:noWrap/>
            <w:vAlign w:val="bottom"/>
            <w:hideMark/>
          </w:tcPr>
          <w:p w:rsidR="00EC1AC3" w:rsidRPr="00EC1AC3" w:rsidRDefault="00EC1AC3" w:rsidP="00EC1AC3">
            <w:pPr>
              <w:widowControl/>
              <w:jc w:val="center"/>
              <w:rPr>
                <w:rFonts w:ascii="宋体" w:hAnsi="宋体" w:cs="Arial"/>
                <w:color w:val="000000"/>
                <w:kern w:val="0"/>
                <w:sz w:val="20"/>
                <w:szCs w:val="20"/>
              </w:rPr>
            </w:pPr>
            <w:r w:rsidRPr="00EC1AC3">
              <w:rPr>
                <w:rFonts w:ascii="宋体" w:hAnsi="宋体" w:cs="Arial" w:hint="eastAsia"/>
                <w:color w:val="000000"/>
                <w:kern w:val="0"/>
                <w:sz w:val="20"/>
                <w:szCs w:val="20"/>
              </w:rPr>
              <w:t>— 6.%d —</w:t>
            </w:r>
          </w:p>
        </w:tc>
        <w:tc>
          <w:tcPr>
            <w:tcW w:w="208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208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r>
    </w:tbl>
    <w:p w:rsidR="004455DB" w:rsidRPr="004455DB" w:rsidRDefault="004455DB" w:rsidP="004455DB"/>
    <w:p w:rsidR="00081F6D" w:rsidRDefault="004455DB">
      <w:pPr>
        <w:pStyle w:val="2"/>
        <w:rPr>
          <w:rStyle w:val="2Char"/>
          <w:rFonts w:ascii="仿宋" w:eastAsia="仿宋" w:hAnsi="仿宋"/>
        </w:rPr>
      </w:pPr>
      <w:bookmarkStart w:id="49"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49"/>
    </w:p>
    <w:tbl>
      <w:tblPr>
        <w:tblW w:w="17745" w:type="dxa"/>
        <w:tblInd w:w="87" w:type="dxa"/>
        <w:tblLook w:val="04A0"/>
      </w:tblPr>
      <w:tblGrid>
        <w:gridCol w:w="770"/>
        <w:gridCol w:w="770"/>
        <w:gridCol w:w="770"/>
        <w:gridCol w:w="3986"/>
        <w:gridCol w:w="2002"/>
        <w:gridCol w:w="763"/>
        <w:gridCol w:w="1173"/>
        <w:gridCol w:w="874"/>
        <w:gridCol w:w="945"/>
        <w:gridCol w:w="991"/>
        <w:gridCol w:w="763"/>
        <w:gridCol w:w="784"/>
        <w:gridCol w:w="968"/>
        <w:gridCol w:w="615"/>
        <w:gridCol w:w="886"/>
        <w:gridCol w:w="671"/>
        <w:gridCol w:w="832"/>
        <w:gridCol w:w="521"/>
        <w:gridCol w:w="980"/>
        <w:gridCol w:w="253"/>
        <w:gridCol w:w="906"/>
        <w:gridCol w:w="800"/>
        <w:gridCol w:w="796"/>
        <w:gridCol w:w="450"/>
        <w:gridCol w:w="1051"/>
        <w:gridCol w:w="350"/>
        <w:gridCol w:w="809"/>
        <w:gridCol w:w="888"/>
        <w:gridCol w:w="1264"/>
        <w:gridCol w:w="1547"/>
        <w:gridCol w:w="1158"/>
        <w:gridCol w:w="1158"/>
      </w:tblGrid>
      <w:tr w:rsidR="00EC1AC3" w:rsidRPr="00EC1AC3" w:rsidTr="004246FF">
        <w:trPr>
          <w:trHeight w:val="540"/>
        </w:trPr>
        <w:tc>
          <w:tcPr>
            <w:tcW w:w="43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2257"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134"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2687" w:type="dxa"/>
            <w:gridSpan w:val="5"/>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876"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896"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882"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766"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698"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966"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706"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766"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899"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71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87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65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65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r>
      <w:tr w:rsidR="00EC1AC3" w:rsidRPr="00EC1AC3" w:rsidTr="004246FF">
        <w:trPr>
          <w:trHeight w:val="255"/>
        </w:trPr>
        <w:tc>
          <w:tcPr>
            <w:tcW w:w="43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2257"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134"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2687" w:type="dxa"/>
            <w:gridSpan w:val="5"/>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876"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896"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882"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766"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698"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966"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706"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766"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899"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71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87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65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65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r>
      <w:tr w:rsidR="00EC1AC3" w:rsidRPr="00EC1AC3" w:rsidTr="004246FF">
        <w:trPr>
          <w:trHeight w:val="255"/>
        </w:trPr>
        <w:tc>
          <w:tcPr>
            <w:tcW w:w="3565" w:type="dxa"/>
            <w:gridSpan w:val="4"/>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宋体" w:hAnsi="宋体" w:cs="Arial"/>
                <w:color w:val="000000"/>
                <w:kern w:val="0"/>
                <w:sz w:val="20"/>
                <w:szCs w:val="20"/>
              </w:rPr>
            </w:pPr>
            <w:r w:rsidRPr="00EC1AC3">
              <w:rPr>
                <w:rFonts w:ascii="宋体" w:hAnsi="宋体" w:cs="Arial" w:hint="eastAsia"/>
                <w:color w:val="000000"/>
                <w:kern w:val="0"/>
                <w:sz w:val="20"/>
                <w:szCs w:val="20"/>
              </w:rPr>
              <w:t>部门：四川省南充市嘉陵区人民检察院</w:t>
            </w:r>
          </w:p>
        </w:tc>
        <w:tc>
          <w:tcPr>
            <w:tcW w:w="1134"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2687" w:type="dxa"/>
            <w:gridSpan w:val="5"/>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876"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896"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882"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766"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698"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966"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706"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766"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899"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71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87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65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65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r>
      <w:tr w:rsidR="00EC1AC3" w:rsidRPr="00EC1AC3" w:rsidTr="004246FF">
        <w:trPr>
          <w:trHeight w:val="308"/>
        </w:trPr>
        <w:tc>
          <w:tcPr>
            <w:tcW w:w="3565" w:type="dxa"/>
            <w:gridSpan w:val="4"/>
            <w:tcBorders>
              <w:top w:val="single" w:sz="4" w:space="0" w:color="000000"/>
              <w:left w:val="single" w:sz="4" w:space="0" w:color="000000"/>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项目</w:t>
            </w:r>
          </w:p>
        </w:tc>
        <w:tc>
          <w:tcPr>
            <w:tcW w:w="1134"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合计</w:t>
            </w:r>
          </w:p>
        </w:tc>
        <w:tc>
          <w:tcPr>
            <w:tcW w:w="13046" w:type="dxa"/>
            <w:gridSpan w:val="27"/>
            <w:tcBorders>
              <w:top w:val="single" w:sz="4" w:space="0" w:color="000000"/>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工资福利支出</w:t>
            </w:r>
          </w:p>
        </w:tc>
      </w:tr>
      <w:tr w:rsidR="004246FF" w:rsidRPr="00EC1AC3" w:rsidTr="004246FF">
        <w:trPr>
          <w:trHeight w:val="312"/>
        </w:trPr>
        <w:tc>
          <w:tcPr>
            <w:tcW w:w="1308"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支出功能分类科目编码</w:t>
            </w:r>
          </w:p>
        </w:tc>
        <w:tc>
          <w:tcPr>
            <w:tcW w:w="2257" w:type="dxa"/>
            <w:vMerge w:val="restart"/>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科目名称</w:t>
            </w:r>
          </w:p>
        </w:tc>
        <w:tc>
          <w:tcPr>
            <w:tcW w:w="1134" w:type="dxa"/>
            <w:vMerge/>
            <w:tcBorders>
              <w:top w:val="single" w:sz="4" w:space="0" w:color="000000"/>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1096" w:type="dxa"/>
            <w:gridSpan w:val="2"/>
            <w:vMerge w:val="restart"/>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小计</w:t>
            </w:r>
          </w:p>
        </w:tc>
        <w:tc>
          <w:tcPr>
            <w:tcW w:w="1030" w:type="dxa"/>
            <w:gridSpan w:val="2"/>
            <w:vMerge w:val="restart"/>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基本工资</w:t>
            </w:r>
          </w:p>
        </w:tc>
        <w:tc>
          <w:tcPr>
            <w:tcW w:w="993" w:type="dxa"/>
            <w:gridSpan w:val="2"/>
            <w:vMerge w:val="restart"/>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津贴补贴</w:t>
            </w:r>
          </w:p>
        </w:tc>
        <w:tc>
          <w:tcPr>
            <w:tcW w:w="992" w:type="dxa"/>
            <w:gridSpan w:val="2"/>
            <w:vMerge w:val="restart"/>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奖金</w:t>
            </w:r>
          </w:p>
        </w:tc>
        <w:tc>
          <w:tcPr>
            <w:tcW w:w="850" w:type="dxa"/>
            <w:gridSpan w:val="2"/>
            <w:vMerge w:val="restart"/>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伙食补助费</w:t>
            </w:r>
          </w:p>
        </w:tc>
        <w:tc>
          <w:tcPr>
            <w:tcW w:w="851" w:type="dxa"/>
            <w:gridSpan w:val="2"/>
            <w:vMerge w:val="restart"/>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绩效工资</w:t>
            </w:r>
          </w:p>
        </w:tc>
        <w:tc>
          <w:tcPr>
            <w:tcW w:w="850" w:type="dxa"/>
            <w:gridSpan w:val="2"/>
            <w:vMerge w:val="restart"/>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机关事业单位基本养老保险费</w:t>
            </w:r>
          </w:p>
        </w:tc>
        <w:tc>
          <w:tcPr>
            <w:tcW w:w="656" w:type="dxa"/>
            <w:gridSpan w:val="2"/>
            <w:vMerge w:val="restart"/>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职业年金缴费</w:t>
            </w:r>
          </w:p>
        </w:tc>
        <w:tc>
          <w:tcPr>
            <w:tcW w:w="904" w:type="dxa"/>
            <w:gridSpan w:val="2"/>
            <w:vMerge w:val="restart"/>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职工基本医疗保险缴费</w:t>
            </w:r>
          </w:p>
        </w:tc>
        <w:tc>
          <w:tcPr>
            <w:tcW w:w="850" w:type="dxa"/>
            <w:gridSpan w:val="2"/>
            <w:vMerge w:val="restart"/>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公务员医疗补助缴费</w:t>
            </w:r>
          </w:p>
        </w:tc>
        <w:tc>
          <w:tcPr>
            <w:tcW w:w="567" w:type="dxa"/>
            <w:gridSpan w:val="2"/>
            <w:vMerge w:val="restart"/>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其他社会保障缴费</w:t>
            </w:r>
          </w:p>
        </w:tc>
        <w:tc>
          <w:tcPr>
            <w:tcW w:w="2095" w:type="dxa"/>
            <w:gridSpan w:val="3"/>
            <w:vMerge w:val="restart"/>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住房公积金</w:t>
            </w:r>
          </w:p>
        </w:tc>
        <w:tc>
          <w:tcPr>
            <w:tcW w:w="656" w:type="dxa"/>
            <w:vMerge w:val="restart"/>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医疗费</w:t>
            </w:r>
          </w:p>
        </w:tc>
        <w:tc>
          <w:tcPr>
            <w:tcW w:w="656" w:type="dxa"/>
            <w:vMerge w:val="restart"/>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其他工资福利支出</w:t>
            </w:r>
          </w:p>
        </w:tc>
      </w:tr>
      <w:tr w:rsidR="004246FF" w:rsidRPr="00EC1AC3" w:rsidTr="004246FF">
        <w:trPr>
          <w:trHeight w:val="312"/>
        </w:trPr>
        <w:tc>
          <w:tcPr>
            <w:tcW w:w="1308" w:type="dxa"/>
            <w:gridSpan w:val="3"/>
            <w:vMerge/>
            <w:tcBorders>
              <w:top w:val="nil"/>
              <w:left w:val="single" w:sz="4" w:space="0" w:color="000000"/>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2257" w:type="dxa"/>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1134" w:type="dxa"/>
            <w:vMerge/>
            <w:tcBorders>
              <w:top w:val="single" w:sz="4" w:space="0" w:color="000000"/>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1096" w:type="dxa"/>
            <w:gridSpan w:val="2"/>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1030" w:type="dxa"/>
            <w:gridSpan w:val="2"/>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993" w:type="dxa"/>
            <w:gridSpan w:val="2"/>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992" w:type="dxa"/>
            <w:gridSpan w:val="2"/>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850" w:type="dxa"/>
            <w:gridSpan w:val="2"/>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851" w:type="dxa"/>
            <w:gridSpan w:val="2"/>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850" w:type="dxa"/>
            <w:gridSpan w:val="2"/>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656" w:type="dxa"/>
            <w:gridSpan w:val="2"/>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904" w:type="dxa"/>
            <w:gridSpan w:val="2"/>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850" w:type="dxa"/>
            <w:gridSpan w:val="2"/>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567" w:type="dxa"/>
            <w:gridSpan w:val="2"/>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2095" w:type="dxa"/>
            <w:gridSpan w:val="3"/>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656" w:type="dxa"/>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656" w:type="dxa"/>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r>
      <w:tr w:rsidR="004246FF" w:rsidRPr="00EC1AC3" w:rsidTr="004246FF">
        <w:trPr>
          <w:trHeight w:val="312"/>
        </w:trPr>
        <w:tc>
          <w:tcPr>
            <w:tcW w:w="1308" w:type="dxa"/>
            <w:gridSpan w:val="3"/>
            <w:vMerge/>
            <w:tcBorders>
              <w:top w:val="nil"/>
              <w:left w:val="single" w:sz="4" w:space="0" w:color="000000"/>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2257" w:type="dxa"/>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1134" w:type="dxa"/>
            <w:vMerge/>
            <w:tcBorders>
              <w:top w:val="single" w:sz="4" w:space="0" w:color="000000"/>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1096" w:type="dxa"/>
            <w:gridSpan w:val="2"/>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1030" w:type="dxa"/>
            <w:gridSpan w:val="2"/>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993" w:type="dxa"/>
            <w:gridSpan w:val="2"/>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992" w:type="dxa"/>
            <w:gridSpan w:val="2"/>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850" w:type="dxa"/>
            <w:gridSpan w:val="2"/>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851" w:type="dxa"/>
            <w:gridSpan w:val="2"/>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850" w:type="dxa"/>
            <w:gridSpan w:val="2"/>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656" w:type="dxa"/>
            <w:gridSpan w:val="2"/>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904" w:type="dxa"/>
            <w:gridSpan w:val="2"/>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850" w:type="dxa"/>
            <w:gridSpan w:val="2"/>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567" w:type="dxa"/>
            <w:gridSpan w:val="2"/>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2095" w:type="dxa"/>
            <w:gridSpan w:val="3"/>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656" w:type="dxa"/>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656" w:type="dxa"/>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r>
      <w:tr w:rsidR="004246FF" w:rsidRPr="00EC1AC3" w:rsidTr="004246FF">
        <w:trPr>
          <w:trHeight w:val="308"/>
        </w:trPr>
        <w:tc>
          <w:tcPr>
            <w:tcW w:w="436"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类</w:t>
            </w:r>
          </w:p>
        </w:tc>
        <w:tc>
          <w:tcPr>
            <w:tcW w:w="436" w:type="dxa"/>
            <w:vMerge w:val="restart"/>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款</w:t>
            </w:r>
          </w:p>
        </w:tc>
        <w:tc>
          <w:tcPr>
            <w:tcW w:w="436" w:type="dxa"/>
            <w:vMerge w:val="restart"/>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项</w:t>
            </w:r>
          </w:p>
        </w:tc>
        <w:tc>
          <w:tcPr>
            <w:tcW w:w="2257" w:type="dxa"/>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栏次</w:t>
            </w:r>
          </w:p>
        </w:tc>
        <w:tc>
          <w:tcPr>
            <w:tcW w:w="1134" w:type="dxa"/>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1</w:t>
            </w:r>
          </w:p>
        </w:tc>
        <w:tc>
          <w:tcPr>
            <w:tcW w:w="1096" w:type="dxa"/>
            <w:gridSpan w:val="2"/>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2</w:t>
            </w:r>
          </w:p>
        </w:tc>
        <w:tc>
          <w:tcPr>
            <w:tcW w:w="1030" w:type="dxa"/>
            <w:gridSpan w:val="2"/>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3</w:t>
            </w:r>
          </w:p>
        </w:tc>
        <w:tc>
          <w:tcPr>
            <w:tcW w:w="993" w:type="dxa"/>
            <w:gridSpan w:val="2"/>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4</w:t>
            </w:r>
          </w:p>
        </w:tc>
        <w:tc>
          <w:tcPr>
            <w:tcW w:w="992" w:type="dxa"/>
            <w:gridSpan w:val="2"/>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5</w:t>
            </w:r>
          </w:p>
        </w:tc>
        <w:tc>
          <w:tcPr>
            <w:tcW w:w="850" w:type="dxa"/>
            <w:gridSpan w:val="2"/>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6</w:t>
            </w:r>
          </w:p>
        </w:tc>
        <w:tc>
          <w:tcPr>
            <w:tcW w:w="851" w:type="dxa"/>
            <w:gridSpan w:val="2"/>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7</w:t>
            </w:r>
          </w:p>
        </w:tc>
        <w:tc>
          <w:tcPr>
            <w:tcW w:w="850" w:type="dxa"/>
            <w:gridSpan w:val="2"/>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8</w:t>
            </w:r>
          </w:p>
        </w:tc>
        <w:tc>
          <w:tcPr>
            <w:tcW w:w="656" w:type="dxa"/>
            <w:gridSpan w:val="2"/>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9</w:t>
            </w:r>
          </w:p>
        </w:tc>
        <w:tc>
          <w:tcPr>
            <w:tcW w:w="904" w:type="dxa"/>
            <w:gridSpan w:val="2"/>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10</w:t>
            </w:r>
          </w:p>
        </w:tc>
        <w:tc>
          <w:tcPr>
            <w:tcW w:w="850" w:type="dxa"/>
            <w:gridSpan w:val="2"/>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11</w:t>
            </w:r>
          </w:p>
        </w:tc>
        <w:tc>
          <w:tcPr>
            <w:tcW w:w="567" w:type="dxa"/>
            <w:gridSpan w:val="2"/>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12</w:t>
            </w:r>
          </w:p>
        </w:tc>
        <w:tc>
          <w:tcPr>
            <w:tcW w:w="2095" w:type="dxa"/>
            <w:gridSpan w:val="3"/>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13</w:t>
            </w:r>
          </w:p>
        </w:tc>
        <w:tc>
          <w:tcPr>
            <w:tcW w:w="656" w:type="dxa"/>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14</w:t>
            </w:r>
          </w:p>
        </w:tc>
        <w:tc>
          <w:tcPr>
            <w:tcW w:w="656" w:type="dxa"/>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15</w:t>
            </w:r>
          </w:p>
        </w:tc>
      </w:tr>
      <w:tr w:rsidR="004246FF" w:rsidRPr="00EC1AC3" w:rsidTr="004246FF">
        <w:trPr>
          <w:trHeight w:val="308"/>
        </w:trPr>
        <w:tc>
          <w:tcPr>
            <w:tcW w:w="436" w:type="dxa"/>
            <w:vMerge/>
            <w:tcBorders>
              <w:top w:val="nil"/>
              <w:left w:val="single" w:sz="4" w:space="0" w:color="000000"/>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436" w:type="dxa"/>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436" w:type="dxa"/>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2257" w:type="dxa"/>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合计</w:t>
            </w:r>
          </w:p>
        </w:tc>
        <w:tc>
          <w:tcPr>
            <w:tcW w:w="1134"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1,807.73</w:t>
            </w:r>
          </w:p>
        </w:tc>
        <w:tc>
          <w:tcPr>
            <w:tcW w:w="1096"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1,524.35</w:t>
            </w:r>
          </w:p>
        </w:tc>
        <w:tc>
          <w:tcPr>
            <w:tcW w:w="103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257.09</w:t>
            </w:r>
          </w:p>
        </w:tc>
        <w:tc>
          <w:tcPr>
            <w:tcW w:w="993"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399.96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601.11</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13.65</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74.04</w:t>
            </w:r>
          </w:p>
        </w:tc>
        <w:tc>
          <w:tcPr>
            <w:tcW w:w="656"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904"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45.33</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13.84</w:t>
            </w:r>
          </w:p>
        </w:tc>
        <w:tc>
          <w:tcPr>
            <w:tcW w:w="567"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3.78</w:t>
            </w:r>
          </w:p>
        </w:tc>
        <w:tc>
          <w:tcPr>
            <w:tcW w:w="2095" w:type="dxa"/>
            <w:gridSpan w:val="3"/>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115.54</w:t>
            </w:r>
          </w:p>
        </w:tc>
        <w:tc>
          <w:tcPr>
            <w:tcW w:w="656"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4246FF" w:rsidRPr="00EC1AC3" w:rsidTr="004246FF">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204</w:t>
            </w:r>
          </w:p>
        </w:tc>
        <w:tc>
          <w:tcPr>
            <w:tcW w:w="2257"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公共安全支出</w:t>
            </w:r>
          </w:p>
        </w:tc>
        <w:tc>
          <w:tcPr>
            <w:tcW w:w="1134"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1,634.98</w:t>
            </w:r>
          </w:p>
        </w:tc>
        <w:tc>
          <w:tcPr>
            <w:tcW w:w="1096"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1,351.60</w:t>
            </w:r>
          </w:p>
        </w:tc>
        <w:tc>
          <w:tcPr>
            <w:tcW w:w="103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257.09</w:t>
            </w:r>
          </w:p>
        </w:tc>
        <w:tc>
          <w:tcPr>
            <w:tcW w:w="993"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399.96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601.11</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13.65</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656"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904"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15.90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567"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2095" w:type="dxa"/>
            <w:gridSpan w:val="3"/>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63.88</w:t>
            </w:r>
          </w:p>
        </w:tc>
        <w:tc>
          <w:tcPr>
            <w:tcW w:w="656"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4246FF" w:rsidRPr="00EC1AC3" w:rsidTr="004246FF">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20404</w:t>
            </w:r>
          </w:p>
        </w:tc>
        <w:tc>
          <w:tcPr>
            <w:tcW w:w="2257"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检察</w:t>
            </w:r>
          </w:p>
        </w:tc>
        <w:tc>
          <w:tcPr>
            <w:tcW w:w="1134"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1,634.98</w:t>
            </w:r>
          </w:p>
        </w:tc>
        <w:tc>
          <w:tcPr>
            <w:tcW w:w="1096"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1,351.60</w:t>
            </w:r>
          </w:p>
        </w:tc>
        <w:tc>
          <w:tcPr>
            <w:tcW w:w="103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257.09</w:t>
            </w:r>
          </w:p>
        </w:tc>
        <w:tc>
          <w:tcPr>
            <w:tcW w:w="993"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399.96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601.11</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13.65</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656"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904"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15.90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567"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2095" w:type="dxa"/>
            <w:gridSpan w:val="3"/>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63.88</w:t>
            </w:r>
          </w:p>
        </w:tc>
        <w:tc>
          <w:tcPr>
            <w:tcW w:w="656"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4246FF" w:rsidRPr="00EC1AC3" w:rsidTr="004246FF">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2040401</w:t>
            </w:r>
          </w:p>
        </w:tc>
        <w:tc>
          <w:tcPr>
            <w:tcW w:w="2257"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 xml:space="preserve">  行政运行</w:t>
            </w:r>
          </w:p>
        </w:tc>
        <w:tc>
          <w:tcPr>
            <w:tcW w:w="1134"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1,534.70</w:t>
            </w:r>
          </w:p>
        </w:tc>
        <w:tc>
          <w:tcPr>
            <w:tcW w:w="1096"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1,351.60</w:t>
            </w:r>
          </w:p>
        </w:tc>
        <w:tc>
          <w:tcPr>
            <w:tcW w:w="103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257.09</w:t>
            </w:r>
          </w:p>
        </w:tc>
        <w:tc>
          <w:tcPr>
            <w:tcW w:w="993"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399.96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601.11</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13.65</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656"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904"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15.90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567"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2095" w:type="dxa"/>
            <w:gridSpan w:val="3"/>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63.88</w:t>
            </w:r>
          </w:p>
        </w:tc>
        <w:tc>
          <w:tcPr>
            <w:tcW w:w="656"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4246FF" w:rsidRPr="00EC1AC3" w:rsidTr="004246FF">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2040402</w:t>
            </w:r>
          </w:p>
        </w:tc>
        <w:tc>
          <w:tcPr>
            <w:tcW w:w="2257"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 xml:space="preserve">  一般行政管理事务</w:t>
            </w:r>
          </w:p>
        </w:tc>
        <w:tc>
          <w:tcPr>
            <w:tcW w:w="1134"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68.59</w:t>
            </w:r>
          </w:p>
        </w:tc>
        <w:tc>
          <w:tcPr>
            <w:tcW w:w="1096"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103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993"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656"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904"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567"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2095" w:type="dxa"/>
            <w:gridSpan w:val="3"/>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4246FF" w:rsidRPr="00EC1AC3" w:rsidTr="004246FF">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2040410</w:t>
            </w:r>
          </w:p>
        </w:tc>
        <w:tc>
          <w:tcPr>
            <w:tcW w:w="2257"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 xml:space="preserve">  检察监督</w:t>
            </w:r>
          </w:p>
        </w:tc>
        <w:tc>
          <w:tcPr>
            <w:tcW w:w="1134"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28.57</w:t>
            </w:r>
          </w:p>
        </w:tc>
        <w:tc>
          <w:tcPr>
            <w:tcW w:w="1096"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103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993"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656"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904"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567"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2095" w:type="dxa"/>
            <w:gridSpan w:val="3"/>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4246FF" w:rsidRPr="00EC1AC3" w:rsidTr="004246FF">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2040499</w:t>
            </w:r>
          </w:p>
        </w:tc>
        <w:tc>
          <w:tcPr>
            <w:tcW w:w="2257"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 xml:space="preserve">  其他检察支出</w:t>
            </w:r>
          </w:p>
        </w:tc>
        <w:tc>
          <w:tcPr>
            <w:tcW w:w="1134"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3.12</w:t>
            </w:r>
          </w:p>
        </w:tc>
        <w:tc>
          <w:tcPr>
            <w:tcW w:w="1096"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103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993"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656"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904"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567"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2095" w:type="dxa"/>
            <w:gridSpan w:val="3"/>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4246FF" w:rsidRPr="00EC1AC3" w:rsidTr="004246FF">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208</w:t>
            </w:r>
          </w:p>
        </w:tc>
        <w:tc>
          <w:tcPr>
            <w:tcW w:w="2257"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社会保障和就业支出</w:t>
            </w:r>
          </w:p>
        </w:tc>
        <w:tc>
          <w:tcPr>
            <w:tcW w:w="1134"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75.01</w:t>
            </w:r>
          </w:p>
        </w:tc>
        <w:tc>
          <w:tcPr>
            <w:tcW w:w="1096"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75.01</w:t>
            </w:r>
          </w:p>
        </w:tc>
        <w:tc>
          <w:tcPr>
            <w:tcW w:w="103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993"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74.04</w:t>
            </w:r>
          </w:p>
        </w:tc>
        <w:tc>
          <w:tcPr>
            <w:tcW w:w="656"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904"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0.97</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567"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2095" w:type="dxa"/>
            <w:gridSpan w:val="3"/>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4246FF" w:rsidRPr="00EC1AC3" w:rsidTr="004246FF">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lastRenderedPageBreak/>
              <w:t>20805</w:t>
            </w:r>
          </w:p>
        </w:tc>
        <w:tc>
          <w:tcPr>
            <w:tcW w:w="2257"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行政事业单位离退休</w:t>
            </w:r>
          </w:p>
        </w:tc>
        <w:tc>
          <w:tcPr>
            <w:tcW w:w="1134"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75.01</w:t>
            </w:r>
          </w:p>
        </w:tc>
        <w:tc>
          <w:tcPr>
            <w:tcW w:w="1096"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75.01</w:t>
            </w:r>
          </w:p>
        </w:tc>
        <w:tc>
          <w:tcPr>
            <w:tcW w:w="103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993"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74.04</w:t>
            </w:r>
          </w:p>
        </w:tc>
        <w:tc>
          <w:tcPr>
            <w:tcW w:w="656"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904"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0.97</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567"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2095" w:type="dxa"/>
            <w:gridSpan w:val="3"/>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4246FF" w:rsidRPr="00EC1AC3" w:rsidTr="004246FF">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2080505</w:t>
            </w:r>
          </w:p>
        </w:tc>
        <w:tc>
          <w:tcPr>
            <w:tcW w:w="2257"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 xml:space="preserve">  机关事业单位基本养老保险缴费支出</w:t>
            </w:r>
          </w:p>
        </w:tc>
        <w:tc>
          <w:tcPr>
            <w:tcW w:w="1134"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75.01</w:t>
            </w:r>
          </w:p>
        </w:tc>
        <w:tc>
          <w:tcPr>
            <w:tcW w:w="1096"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75.01</w:t>
            </w:r>
          </w:p>
        </w:tc>
        <w:tc>
          <w:tcPr>
            <w:tcW w:w="103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993"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74.04</w:t>
            </w:r>
          </w:p>
        </w:tc>
        <w:tc>
          <w:tcPr>
            <w:tcW w:w="656"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904"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0.97</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567"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2095" w:type="dxa"/>
            <w:gridSpan w:val="3"/>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4246FF" w:rsidRPr="00EC1AC3" w:rsidTr="004246FF">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210</w:t>
            </w:r>
          </w:p>
        </w:tc>
        <w:tc>
          <w:tcPr>
            <w:tcW w:w="2257"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卫生健康支出</w:t>
            </w:r>
          </w:p>
        </w:tc>
        <w:tc>
          <w:tcPr>
            <w:tcW w:w="1134"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46.08</w:t>
            </w:r>
          </w:p>
        </w:tc>
        <w:tc>
          <w:tcPr>
            <w:tcW w:w="1096"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46.08</w:t>
            </w:r>
          </w:p>
        </w:tc>
        <w:tc>
          <w:tcPr>
            <w:tcW w:w="103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993"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656"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904"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28.46</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13.84</w:t>
            </w:r>
          </w:p>
        </w:tc>
        <w:tc>
          <w:tcPr>
            <w:tcW w:w="567"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3.78</w:t>
            </w:r>
          </w:p>
        </w:tc>
        <w:tc>
          <w:tcPr>
            <w:tcW w:w="2095" w:type="dxa"/>
            <w:gridSpan w:val="3"/>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4246FF" w:rsidRPr="00EC1AC3" w:rsidTr="004246FF">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21011</w:t>
            </w:r>
          </w:p>
        </w:tc>
        <w:tc>
          <w:tcPr>
            <w:tcW w:w="2257"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行政事业单位医疗</w:t>
            </w:r>
          </w:p>
        </w:tc>
        <w:tc>
          <w:tcPr>
            <w:tcW w:w="1134"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46.08</w:t>
            </w:r>
          </w:p>
        </w:tc>
        <w:tc>
          <w:tcPr>
            <w:tcW w:w="1096"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46.08</w:t>
            </w:r>
          </w:p>
        </w:tc>
        <w:tc>
          <w:tcPr>
            <w:tcW w:w="103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993"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656"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904"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28.46</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13.84</w:t>
            </w:r>
          </w:p>
        </w:tc>
        <w:tc>
          <w:tcPr>
            <w:tcW w:w="567"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3.78</w:t>
            </w:r>
          </w:p>
        </w:tc>
        <w:tc>
          <w:tcPr>
            <w:tcW w:w="2095" w:type="dxa"/>
            <w:gridSpan w:val="3"/>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4246FF" w:rsidRPr="00EC1AC3" w:rsidTr="004246FF">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2101101</w:t>
            </w:r>
          </w:p>
        </w:tc>
        <w:tc>
          <w:tcPr>
            <w:tcW w:w="2257"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 xml:space="preserve">  行政单位医疗</w:t>
            </w:r>
          </w:p>
        </w:tc>
        <w:tc>
          <w:tcPr>
            <w:tcW w:w="1134"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28.46</w:t>
            </w:r>
          </w:p>
        </w:tc>
        <w:tc>
          <w:tcPr>
            <w:tcW w:w="1096"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28.46</w:t>
            </w:r>
          </w:p>
        </w:tc>
        <w:tc>
          <w:tcPr>
            <w:tcW w:w="103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993"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656"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904"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28.46</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567"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2095" w:type="dxa"/>
            <w:gridSpan w:val="3"/>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4246FF" w:rsidRPr="00EC1AC3" w:rsidTr="004246FF">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2101103</w:t>
            </w:r>
          </w:p>
        </w:tc>
        <w:tc>
          <w:tcPr>
            <w:tcW w:w="2257"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 xml:space="preserve">  公务员医疗补助</w:t>
            </w:r>
          </w:p>
        </w:tc>
        <w:tc>
          <w:tcPr>
            <w:tcW w:w="1134"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13.84</w:t>
            </w:r>
          </w:p>
        </w:tc>
        <w:tc>
          <w:tcPr>
            <w:tcW w:w="1096"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13.84</w:t>
            </w:r>
          </w:p>
        </w:tc>
        <w:tc>
          <w:tcPr>
            <w:tcW w:w="103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993"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656"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904"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13.84</w:t>
            </w:r>
          </w:p>
        </w:tc>
        <w:tc>
          <w:tcPr>
            <w:tcW w:w="567"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2095" w:type="dxa"/>
            <w:gridSpan w:val="3"/>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4246FF" w:rsidRPr="00EC1AC3" w:rsidTr="004246FF">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2101199</w:t>
            </w:r>
          </w:p>
        </w:tc>
        <w:tc>
          <w:tcPr>
            <w:tcW w:w="2257"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 xml:space="preserve">  其他行政事业单位医疗支出</w:t>
            </w:r>
          </w:p>
        </w:tc>
        <w:tc>
          <w:tcPr>
            <w:tcW w:w="1134"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3.78</w:t>
            </w:r>
          </w:p>
        </w:tc>
        <w:tc>
          <w:tcPr>
            <w:tcW w:w="1096"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3.78</w:t>
            </w:r>
          </w:p>
        </w:tc>
        <w:tc>
          <w:tcPr>
            <w:tcW w:w="103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993"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656"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904"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567"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3.78</w:t>
            </w:r>
          </w:p>
        </w:tc>
        <w:tc>
          <w:tcPr>
            <w:tcW w:w="2095" w:type="dxa"/>
            <w:gridSpan w:val="3"/>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4246FF" w:rsidRPr="00EC1AC3" w:rsidTr="004246FF">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221</w:t>
            </w:r>
          </w:p>
        </w:tc>
        <w:tc>
          <w:tcPr>
            <w:tcW w:w="2257"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住房保障支出</w:t>
            </w:r>
          </w:p>
        </w:tc>
        <w:tc>
          <w:tcPr>
            <w:tcW w:w="1134"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51.66</w:t>
            </w:r>
          </w:p>
        </w:tc>
        <w:tc>
          <w:tcPr>
            <w:tcW w:w="1096"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51.66</w:t>
            </w:r>
          </w:p>
        </w:tc>
        <w:tc>
          <w:tcPr>
            <w:tcW w:w="103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993"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656"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904"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567"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2095" w:type="dxa"/>
            <w:gridSpan w:val="3"/>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51.66</w:t>
            </w:r>
          </w:p>
        </w:tc>
        <w:tc>
          <w:tcPr>
            <w:tcW w:w="656"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4246FF" w:rsidRPr="00EC1AC3" w:rsidTr="004246FF">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22102</w:t>
            </w:r>
          </w:p>
        </w:tc>
        <w:tc>
          <w:tcPr>
            <w:tcW w:w="2257"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住房改革支出</w:t>
            </w:r>
          </w:p>
        </w:tc>
        <w:tc>
          <w:tcPr>
            <w:tcW w:w="1134"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51.66</w:t>
            </w:r>
          </w:p>
        </w:tc>
        <w:tc>
          <w:tcPr>
            <w:tcW w:w="1096"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51.66</w:t>
            </w:r>
          </w:p>
        </w:tc>
        <w:tc>
          <w:tcPr>
            <w:tcW w:w="103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993"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656"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904"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567" w:type="dxa"/>
            <w:gridSpan w:val="2"/>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2095" w:type="dxa"/>
            <w:gridSpan w:val="3"/>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51.66</w:t>
            </w:r>
          </w:p>
        </w:tc>
        <w:tc>
          <w:tcPr>
            <w:tcW w:w="656"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4246FF" w:rsidRPr="00EC1AC3" w:rsidTr="004246FF">
        <w:trPr>
          <w:trHeight w:val="308"/>
        </w:trPr>
        <w:tc>
          <w:tcPr>
            <w:tcW w:w="1308" w:type="dxa"/>
            <w:gridSpan w:val="3"/>
            <w:tcBorders>
              <w:top w:val="nil"/>
              <w:left w:val="single" w:sz="4" w:space="0" w:color="000000"/>
              <w:bottom w:val="single" w:sz="8"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2210201</w:t>
            </w:r>
          </w:p>
        </w:tc>
        <w:tc>
          <w:tcPr>
            <w:tcW w:w="2257" w:type="dxa"/>
            <w:tcBorders>
              <w:top w:val="nil"/>
              <w:left w:val="nil"/>
              <w:bottom w:val="single" w:sz="8"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 xml:space="preserve">  住房公积金</w:t>
            </w:r>
          </w:p>
        </w:tc>
        <w:tc>
          <w:tcPr>
            <w:tcW w:w="1134" w:type="dxa"/>
            <w:tcBorders>
              <w:top w:val="nil"/>
              <w:left w:val="nil"/>
              <w:bottom w:val="single" w:sz="8"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51.66</w:t>
            </w:r>
          </w:p>
        </w:tc>
        <w:tc>
          <w:tcPr>
            <w:tcW w:w="1096" w:type="dxa"/>
            <w:gridSpan w:val="2"/>
            <w:tcBorders>
              <w:top w:val="nil"/>
              <w:left w:val="nil"/>
              <w:bottom w:val="single" w:sz="8"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51.66</w:t>
            </w:r>
          </w:p>
        </w:tc>
        <w:tc>
          <w:tcPr>
            <w:tcW w:w="1030" w:type="dxa"/>
            <w:gridSpan w:val="2"/>
            <w:tcBorders>
              <w:top w:val="nil"/>
              <w:left w:val="nil"/>
              <w:bottom w:val="single" w:sz="8"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993" w:type="dxa"/>
            <w:gridSpan w:val="2"/>
            <w:tcBorders>
              <w:top w:val="nil"/>
              <w:left w:val="nil"/>
              <w:bottom w:val="single" w:sz="8"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992" w:type="dxa"/>
            <w:gridSpan w:val="2"/>
            <w:tcBorders>
              <w:top w:val="nil"/>
              <w:left w:val="nil"/>
              <w:bottom w:val="single" w:sz="8"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0" w:type="dxa"/>
            <w:gridSpan w:val="2"/>
            <w:tcBorders>
              <w:top w:val="nil"/>
              <w:left w:val="nil"/>
              <w:bottom w:val="single" w:sz="8"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1" w:type="dxa"/>
            <w:gridSpan w:val="2"/>
            <w:tcBorders>
              <w:top w:val="nil"/>
              <w:left w:val="nil"/>
              <w:bottom w:val="single" w:sz="8"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0" w:type="dxa"/>
            <w:gridSpan w:val="2"/>
            <w:tcBorders>
              <w:top w:val="nil"/>
              <w:left w:val="nil"/>
              <w:bottom w:val="single" w:sz="8"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656" w:type="dxa"/>
            <w:gridSpan w:val="2"/>
            <w:tcBorders>
              <w:top w:val="nil"/>
              <w:left w:val="nil"/>
              <w:bottom w:val="single" w:sz="8"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904" w:type="dxa"/>
            <w:gridSpan w:val="2"/>
            <w:tcBorders>
              <w:top w:val="nil"/>
              <w:left w:val="nil"/>
              <w:bottom w:val="single" w:sz="8"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50" w:type="dxa"/>
            <w:gridSpan w:val="2"/>
            <w:tcBorders>
              <w:top w:val="nil"/>
              <w:left w:val="nil"/>
              <w:bottom w:val="single" w:sz="8"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567" w:type="dxa"/>
            <w:gridSpan w:val="2"/>
            <w:tcBorders>
              <w:top w:val="nil"/>
              <w:left w:val="nil"/>
              <w:bottom w:val="single" w:sz="8"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2095" w:type="dxa"/>
            <w:gridSpan w:val="3"/>
            <w:tcBorders>
              <w:top w:val="nil"/>
              <w:left w:val="nil"/>
              <w:bottom w:val="single" w:sz="8"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51.66</w:t>
            </w:r>
          </w:p>
        </w:tc>
        <w:tc>
          <w:tcPr>
            <w:tcW w:w="656" w:type="dxa"/>
            <w:tcBorders>
              <w:top w:val="nil"/>
              <w:left w:val="nil"/>
              <w:bottom w:val="single" w:sz="8"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656" w:type="dxa"/>
            <w:tcBorders>
              <w:top w:val="nil"/>
              <w:left w:val="nil"/>
              <w:bottom w:val="single" w:sz="8"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EC1AC3" w:rsidRPr="00EC1AC3" w:rsidTr="004246FF">
        <w:trPr>
          <w:trHeight w:val="308"/>
        </w:trPr>
        <w:tc>
          <w:tcPr>
            <w:tcW w:w="17745" w:type="dxa"/>
            <w:gridSpan w:val="32"/>
            <w:tcBorders>
              <w:top w:val="nil"/>
              <w:left w:val="nil"/>
              <w:bottom w:val="nil"/>
              <w:right w:val="nil"/>
            </w:tcBorders>
            <w:shd w:val="clear" w:color="auto" w:fill="auto"/>
            <w:noWrap/>
            <w:vAlign w:val="center"/>
            <w:hideMark/>
          </w:tcPr>
          <w:tbl>
            <w:tblPr>
              <w:tblW w:w="13962" w:type="dxa"/>
              <w:tblLook w:val="04A0"/>
            </w:tblPr>
            <w:tblGrid>
              <w:gridCol w:w="13666"/>
              <w:gridCol w:w="656"/>
              <w:gridCol w:w="656"/>
              <w:gridCol w:w="876"/>
              <w:gridCol w:w="766"/>
              <w:gridCol w:w="656"/>
              <w:gridCol w:w="656"/>
              <w:gridCol w:w="656"/>
              <w:gridCol w:w="656"/>
              <w:gridCol w:w="656"/>
              <w:gridCol w:w="766"/>
              <w:gridCol w:w="656"/>
              <w:gridCol w:w="766"/>
              <w:gridCol w:w="766"/>
              <w:gridCol w:w="876"/>
              <w:gridCol w:w="876"/>
              <w:gridCol w:w="656"/>
              <w:gridCol w:w="656"/>
              <w:gridCol w:w="656"/>
              <w:gridCol w:w="656"/>
              <w:gridCol w:w="656"/>
              <w:gridCol w:w="656"/>
              <w:gridCol w:w="656"/>
              <w:gridCol w:w="656"/>
              <w:gridCol w:w="656"/>
              <w:gridCol w:w="766"/>
            </w:tblGrid>
            <w:tr w:rsidR="004246FF" w:rsidRPr="004246FF" w:rsidTr="004246FF">
              <w:trPr>
                <w:trHeight w:val="540"/>
              </w:trPr>
              <w:tc>
                <w:tcPr>
                  <w:tcW w:w="70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70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59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59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59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59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70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70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59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r>
            <w:tr w:rsidR="004246FF" w:rsidRPr="004246FF" w:rsidTr="004246FF">
              <w:trPr>
                <w:trHeight w:val="255"/>
              </w:trPr>
              <w:tc>
                <w:tcPr>
                  <w:tcW w:w="70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70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59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59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59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59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70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70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59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r>
            <w:tr w:rsidR="004246FF" w:rsidRPr="004246FF" w:rsidTr="004246FF">
              <w:trPr>
                <w:trHeight w:val="255"/>
              </w:trPr>
              <w:tc>
                <w:tcPr>
                  <w:tcW w:w="70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70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59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59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59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59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70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70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59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r>
            <w:tr w:rsidR="004246FF" w:rsidRPr="004246FF" w:rsidTr="004246FF">
              <w:trPr>
                <w:trHeight w:val="308"/>
              </w:trPr>
              <w:tc>
                <w:tcPr>
                  <w:tcW w:w="1666" w:type="dxa"/>
                  <w:gridSpan w:val="3"/>
                  <w:tcBorders>
                    <w:top w:val="single" w:sz="4" w:space="0" w:color="000000"/>
                    <w:left w:val="nil"/>
                    <w:bottom w:val="single" w:sz="4" w:space="0" w:color="000000"/>
                    <w:right w:val="single" w:sz="4" w:space="0" w:color="000000"/>
                  </w:tcBorders>
                  <w:shd w:val="clear" w:color="FFFFFF" w:fill="C0C0C0"/>
                  <w:noWrap/>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 xml:space="preserve">　</w:t>
                  </w:r>
                </w:p>
              </w:tc>
              <w:tc>
                <w:tcPr>
                  <w:tcW w:w="12296" w:type="dxa"/>
                  <w:gridSpan w:val="23"/>
                  <w:tcBorders>
                    <w:top w:val="single" w:sz="4" w:space="0" w:color="000000"/>
                    <w:left w:val="nil"/>
                    <w:bottom w:val="single" w:sz="4" w:space="0" w:color="000000"/>
                    <w:right w:val="single" w:sz="4" w:space="0" w:color="000000"/>
                  </w:tcBorders>
                  <w:shd w:val="clear" w:color="FFFFFF" w:fill="C0C0C0"/>
                  <w:noWrap/>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商品和服务支出</w:t>
                  </w:r>
                </w:p>
              </w:tc>
            </w:tr>
            <w:tr w:rsidR="004246FF" w:rsidRPr="004246FF" w:rsidTr="004246FF">
              <w:trPr>
                <w:trHeight w:val="312"/>
              </w:trPr>
              <w:tc>
                <w:tcPr>
                  <w:tcW w:w="702" w:type="dxa"/>
                  <w:vMerge w:val="restart"/>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住房公积金</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医疗费</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其他工资福利支出</w:t>
                  </w:r>
                </w:p>
              </w:tc>
              <w:tc>
                <w:tcPr>
                  <w:tcW w:w="702" w:type="dxa"/>
                  <w:vMerge w:val="restart"/>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小计</w:t>
                  </w:r>
                </w:p>
              </w:tc>
              <w:tc>
                <w:tcPr>
                  <w:tcW w:w="592" w:type="dxa"/>
                  <w:vMerge w:val="restart"/>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办公费</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印刷费</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咨询费</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手续费</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水费</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电费</w:t>
                  </w:r>
                </w:p>
              </w:tc>
              <w:tc>
                <w:tcPr>
                  <w:tcW w:w="592" w:type="dxa"/>
                  <w:vMerge w:val="restart"/>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邮电费</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取暖费</w:t>
                  </w:r>
                </w:p>
              </w:tc>
              <w:tc>
                <w:tcPr>
                  <w:tcW w:w="592" w:type="dxa"/>
                  <w:vMerge w:val="restart"/>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物业管理费</w:t>
                  </w:r>
                </w:p>
              </w:tc>
              <w:tc>
                <w:tcPr>
                  <w:tcW w:w="592" w:type="dxa"/>
                  <w:vMerge w:val="restart"/>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差旅费</w:t>
                  </w:r>
                </w:p>
              </w:tc>
              <w:tc>
                <w:tcPr>
                  <w:tcW w:w="702" w:type="dxa"/>
                  <w:vMerge w:val="restart"/>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因公出国（境）费用</w:t>
                  </w:r>
                </w:p>
              </w:tc>
              <w:tc>
                <w:tcPr>
                  <w:tcW w:w="702" w:type="dxa"/>
                  <w:vMerge w:val="restart"/>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维修（护）费</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租赁费</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会议费</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培训费</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公务接待费</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专用材料费</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被装购置费</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专用燃料费</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劳务费</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委托业务费</w:t>
                  </w:r>
                </w:p>
              </w:tc>
              <w:tc>
                <w:tcPr>
                  <w:tcW w:w="592" w:type="dxa"/>
                  <w:vMerge w:val="restart"/>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工会经费</w:t>
                  </w:r>
                </w:p>
              </w:tc>
            </w:tr>
            <w:tr w:rsidR="004246FF" w:rsidRPr="004246FF" w:rsidTr="004246FF">
              <w:trPr>
                <w:trHeight w:val="312"/>
              </w:trPr>
              <w:tc>
                <w:tcPr>
                  <w:tcW w:w="70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70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59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59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59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59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70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70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59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r>
            <w:tr w:rsidR="004246FF" w:rsidRPr="004246FF" w:rsidTr="004246FF">
              <w:trPr>
                <w:trHeight w:val="312"/>
              </w:trPr>
              <w:tc>
                <w:tcPr>
                  <w:tcW w:w="70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70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59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59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59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59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70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70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59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r>
            <w:tr w:rsidR="004246FF" w:rsidRPr="004246FF" w:rsidTr="004246FF">
              <w:trPr>
                <w:trHeight w:val="308"/>
              </w:trPr>
              <w:tc>
                <w:tcPr>
                  <w:tcW w:w="702" w:type="dxa"/>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13</w:t>
                  </w:r>
                </w:p>
              </w:tc>
              <w:tc>
                <w:tcPr>
                  <w:tcW w:w="482" w:type="dxa"/>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14</w:t>
                  </w:r>
                </w:p>
              </w:tc>
              <w:tc>
                <w:tcPr>
                  <w:tcW w:w="482" w:type="dxa"/>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15</w:t>
                  </w:r>
                </w:p>
              </w:tc>
              <w:tc>
                <w:tcPr>
                  <w:tcW w:w="702" w:type="dxa"/>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16</w:t>
                  </w:r>
                </w:p>
              </w:tc>
              <w:tc>
                <w:tcPr>
                  <w:tcW w:w="592" w:type="dxa"/>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17</w:t>
                  </w:r>
                </w:p>
              </w:tc>
              <w:tc>
                <w:tcPr>
                  <w:tcW w:w="482" w:type="dxa"/>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18</w:t>
                  </w:r>
                </w:p>
              </w:tc>
              <w:tc>
                <w:tcPr>
                  <w:tcW w:w="482" w:type="dxa"/>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19</w:t>
                  </w:r>
                </w:p>
              </w:tc>
              <w:tc>
                <w:tcPr>
                  <w:tcW w:w="482" w:type="dxa"/>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20</w:t>
                  </w:r>
                </w:p>
              </w:tc>
              <w:tc>
                <w:tcPr>
                  <w:tcW w:w="482" w:type="dxa"/>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21</w:t>
                  </w:r>
                </w:p>
              </w:tc>
              <w:tc>
                <w:tcPr>
                  <w:tcW w:w="482" w:type="dxa"/>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22</w:t>
                  </w:r>
                </w:p>
              </w:tc>
              <w:tc>
                <w:tcPr>
                  <w:tcW w:w="592" w:type="dxa"/>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23</w:t>
                  </w:r>
                </w:p>
              </w:tc>
              <w:tc>
                <w:tcPr>
                  <w:tcW w:w="482" w:type="dxa"/>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24</w:t>
                  </w:r>
                </w:p>
              </w:tc>
              <w:tc>
                <w:tcPr>
                  <w:tcW w:w="592" w:type="dxa"/>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25</w:t>
                  </w:r>
                </w:p>
              </w:tc>
              <w:tc>
                <w:tcPr>
                  <w:tcW w:w="592" w:type="dxa"/>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26</w:t>
                  </w:r>
                </w:p>
              </w:tc>
              <w:tc>
                <w:tcPr>
                  <w:tcW w:w="702" w:type="dxa"/>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27</w:t>
                  </w:r>
                </w:p>
              </w:tc>
              <w:tc>
                <w:tcPr>
                  <w:tcW w:w="702" w:type="dxa"/>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28</w:t>
                  </w:r>
                </w:p>
              </w:tc>
              <w:tc>
                <w:tcPr>
                  <w:tcW w:w="482" w:type="dxa"/>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29</w:t>
                  </w:r>
                </w:p>
              </w:tc>
              <w:tc>
                <w:tcPr>
                  <w:tcW w:w="482" w:type="dxa"/>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30</w:t>
                  </w:r>
                </w:p>
              </w:tc>
              <w:tc>
                <w:tcPr>
                  <w:tcW w:w="482" w:type="dxa"/>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31</w:t>
                  </w:r>
                </w:p>
              </w:tc>
              <w:tc>
                <w:tcPr>
                  <w:tcW w:w="482" w:type="dxa"/>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32</w:t>
                  </w:r>
                </w:p>
              </w:tc>
              <w:tc>
                <w:tcPr>
                  <w:tcW w:w="482" w:type="dxa"/>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33</w:t>
                  </w:r>
                </w:p>
              </w:tc>
              <w:tc>
                <w:tcPr>
                  <w:tcW w:w="482" w:type="dxa"/>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34</w:t>
                  </w:r>
                </w:p>
              </w:tc>
              <w:tc>
                <w:tcPr>
                  <w:tcW w:w="482" w:type="dxa"/>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35</w:t>
                  </w:r>
                </w:p>
              </w:tc>
              <w:tc>
                <w:tcPr>
                  <w:tcW w:w="482" w:type="dxa"/>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36</w:t>
                  </w:r>
                </w:p>
              </w:tc>
              <w:tc>
                <w:tcPr>
                  <w:tcW w:w="482" w:type="dxa"/>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37</w:t>
                  </w:r>
                </w:p>
              </w:tc>
              <w:tc>
                <w:tcPr>
                  <w:tcW w:w="592" w:type="dxa"/>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38</w:t>
                  </w:r>
                </w:p>
              </w:tc>
            </w:tr>
            <w:tr w:rsidR="004246FF" w:rsidRPr="004246FF" w:rsidTr="004246FF">
              <w:trPr>
                <w:trHeight w:val="308"/>
              </w:trPr>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115.54</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196.32</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32.91</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0.08</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1.53</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18.53</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10.96</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47.09</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0.75</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0.54</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4.72</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0.96</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5.72</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19.67</w:t>
                  </w:r>
                </w:p>
              </w:tc>
            </w:tr>
            <w:tr w:rsidR="004246FF" w:rsidRPr="004246FF" w:rsidTr="004246FF">
              <w:trPr>
                <w:trHeight w:val="308"/>
              </w:trPr>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63.88</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196.32</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32.91</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0.08</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1.53</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18.53</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10.96</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47.09</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0.75</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0.54</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4.72</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0.96</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5.72</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19.67</w:t>
                  </w:r>
                </w:p>
              </w:tc>
            </w:tr>
            <w:tr w:rsidR="004246FF" w:rsidRPr="004246FF" w:rsidTr="004246FF">
              <w:trPr>
                <w:trHeight w:val="308"/>
              </w:trPr>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63.88</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196.32</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32.91</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0.08</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1.53</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18.53</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10.96</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47.09</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0.75</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0.54</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4.72</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0.96</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5.72</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19.67</w:t>
                  </w:r>
                </w:p>
              </w:tc>
            </w:tr>
            <w:tr w:rsidR="004246FF" w:rsidRPr="004246FF" w:rsidTr="004246FF">
              <w:trPr>
                <w:trHeight w:val="308"/>
              </w:trPr>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63.88</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164.63</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32.91</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0.08</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1.53</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18.53</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10.96</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25.52</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0.75</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0.54</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4.72</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0.96</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5.72</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19.67</w:t>
                  </w:r>
                </w:p>
              </w:tc>
            </w:tr>
            <w:tr w:rsidR="004246FF" w:rsidRPr="004246FF" w:rsidTr="004246FF">
              <w:trPr>
                <w:trHeight w:val="308"/>
              </w:trPr>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r>
            <w:tr w:rsidR="004246FF" w:rsidRPr="004246FF" w:rsidTr="004246FF">
              <w:trPr>
                <w:trHeight w:val="308"/>
              </w:trPr>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28.57</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21.57</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r>
            <w:tr w:rsidR="004246FF" w:rsidRPr="004246FF" w:rsidTr="004246FF">
              <w:trPr>
                <w:trHeight w:val="308"/>
              </w:trPr>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lastRenderedPageBreak/>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3.12</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r>
            <w:tr w:rsidR="004246FF" w:rsidRPr="004246FF" w:rsidTr="004246FF">
              <w:trPr>
                <w:trHeight w:val="308"/>
              </w:trPr>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r>
            <w:tr w:rsidR="004246FF" w:rsidRPr="004246FF" w:rsidTr="004246FF">
              <w:trPr>
                <w:trHeight w:val="308"/>
              </w:trPr>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r>
            <w:tr w:rsidR="004246FF" w:rsidRPr="004246FF" w:rsidTr="004246FF">
              <w:trPr>
                <w:trHeight w:val="308"/>
              </w:trPr>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r>
            <w:tr w:rsidR="004246FF" w:rsidRPr="004246FF" w:rsidTr="004246FF">
              <w:trPr>
                <w:trHeight w:val="308"/>
              </w:trPr>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r>
            <w:tr w:rsidR="004246FF" w:rsidRPr="004246FF" w:rsidTr="004246FF">
              <w:trPr>
                <w:trHeight w:val="308"/>
              </w:trPr>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r>
            <w:tr w:rsidR="004246FF" w:rsidRPr="004246FF" w:rsidTr="004246FF">
              <w:trPr>
                <w:trHeight w:val="308"/>
              </w:trPr>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r>
            <w:tr w:rsidR="004246FF" w:rsidRPr="004246FF" w:rsidTr="004246FF">
              <w:trPr>
                <w:trHeight w:val="308"/>
              </w:trPr>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r>
            <w:tr w:rsidR="004246FF" w:rsidRPr="004246FF" w:rsidTr="004246FF">
              <w:trPr>
                <w:trHeight w:val="308"/>
              </w:trPr>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r>
            <w:tr w:rsidR="004246FF" w:rsidRPr="004246FF" w:rsidTr="004246FF">
              <w:trPr>
                <w:trHeight w:val="308"/>
              </w:trPr>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51.66</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r>
            <w:tr w:rsidR="004246FF" w:rsidRPr="004246FF" w:rsidTr="004246FF">
              <w:trPr>
                <w:trHeight w:val="308"/>
              </w:trPr>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51.66</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r>
            <w:tr w:rsidR="004246FF" w:rsidRPr="004246FF" w:rsidTr="004246FF">
              <w:trPr>
                <w:trHeight w:val="308"/>
              </w:trPr>
              <w:tc>
                <w:tcPr>
                  <w:tcW w:w="702" w:type="dxa"/>
                  <w:tcBorders>
                    <w:top w:val="nil"/>
                    <w:left w:val="nil"/>
                    <w:bottom w:val="single" w:sz="8"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51.66</w:t>
                  </w:r>
                </w:p>
              </w:tc>
              <w:tc>
                <w:tcPr>
                  <w:tcW w:w="482" w:type="dxa"/>
                  <w:tcBorders>
                    <w:top w:val="nil"/>
                    <w:left w:val="nil"/>
                    <w:bottom w:val="single" w:sz="8"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8"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8"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8"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8"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8"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8"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8"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8"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r>
            <w:tr w:rsidR="004246FF" w:rsidRPr="004246FF" w:rsidTr="004246FF">
              <w:trPr>
                <w:trHeight w:val="308"/>
              </w:trPr>
              <w:tc>
                <w:tcPr>
                  <w:tcW w:w="13962" w:type="dxa"/>
                  <w:gridSpan w:val="26"/>
                  <w:tcBorders>
                    <w:top w:val="nil"/>
                    <w:left w:val="nil"/>
                    <w:bottom w:val="nil"/>
                    <w:right w:val="nil"/>
                  </w:tcBorders>
                  <w:shd w:val="clear" w:color="auto" w:fill="auto"/>
                  <w:noWrap/>
                  <w:vAlign w:val="center"/>
                  <w:hideMark/>
                </w:tcPr>
                <w:p w:rsidR="004246FF" w:rsidRPr="004246FF" w:rsidRDefault="004246FF" w:rsidP="004246FF">
                  <w:pPr>
                    <w:widowControl/>
                    <w:jc w:val="left"/>
                    <w:rPr>
                      <w:rFonts w:ascii="宋体" w:hAnsi="宋体" w:cs="Arial"/>
                      <w:color w:val="000000"/>
                      <w:kern w:val="0"/>
                      <w:sz w:val="22"/>
                      <w:szCs w:val="22"/>
                    </w:rPr>
                  </w:pPr>
                </w:p>
              </w:tc>
            </w:tr>
            <w:tr w:rsidR="004246FF" w:rsidRPr="004246FF" w:rsidTr="004246FF">
              <w:trPr>
                <w:trHeight w:val="255"/>
              </w:trPr>
              <w:tc>
                <w:tcPr>
                  <w:tcW w:w="702" w:type="dxa"/>
                  <w:tcBorders>
                    <w:top w:val="nil"/>
                    <w:left w:val="nil"/>
                    <w:bottom w:val="nil"/>
                    <w:right w:val="nil"/>
                  </w:tcBorders>
                  <w:shd w:val="clear" w:color="auto" w:fill="auto"/>
                  <w:noWrap/>
                  <w:vAlign w:val="bottom"/>
                  <w:hideMark/>
                </w:tcPr>
                <w:tbl>
                  <w:tblPr>
                    <w:tblW w:w="5632" w:type="dxa"/>
                    <w:tblLook w:val="04A0"/>
                  </w:tblPr>
                  <w:tblGrid>
                    <w:gridCol w:w="6"/>
                    <w:gridCol w:w="760"/>
                    <w:gridCol w:w="656"/>
                    <w:gridCol w:w="656"/>
                    <w:gridCol w:w="876"/>
                    <w:gridCol w:w="766"/>
                    <w:gridCol w:w="656"/>
                    <w:gridCol w:w="656"/>
                    <w:gridCol w:w="656"/>
                    <w:gridCol w:w="656"/>
                    <w:gridCol w:w="656"/>
                    <w:gridCol w:w="816"/>
                    <w:gridCol w:w="656"/>
                    <w:gridCol w:w="766"/>
                  </w:tblGrid>
                  <w:tr w:rsidR="004246FF" w:rsidRPr="004246FF" w:rsidTr="004246FF">
                    <w:trPr>
                      <w:gridBefore w:val="1"/>
                      <w:trHeight w:val="255"/>
                    </w:trPr>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592" w:type="dxa"/>
                        <w:gridSpan w:val="2"/>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592" w:type="dxa"/>
                        <w:gridSpan w:val="2"/>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59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r>
                  <w:tr w:rsidR="004246FF" w:rsidRPr="004246FF" w:rsidTr="004246FF">
                    <w:trPr>
                      <w:gridBefore w:val="1"/>
                      <w:trHeight w:val="255"/>
                    </w:trPr>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592" w:type="dxa"/>
                        <w:gridSpan w:val="2"/>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592" w:type="dxa"/>
                        <w:gridSpan w:val="2"/>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59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r>
                  <w:tr w:rsidR="004246FF" w:rsidRPr="004246FF" w:rsidTr="004246FF">
                    <w:trPr>
                      <w:gridBefore w:val="1"/>
                      <w:trHeight w:val="308"/>
                    </w:trPr>
                    <w:tc>
                      <w:tcPr>
                        <w:tcW w:w="5632" w:type="dxa"/>
                        <w:gridSpan w:val="13"/>
                        <w:tcBorders>
                          <w:top w:val="single" w:sz="4" w:space="0" w:color="000000"/>
                          <w:left w:val="nil"/>
                          <w:bottom w:val="single" w:sz="4" w:space="0" w:color="000000"/>
                          <w:right w:val="single" w:sz="4" w:space="0" w:color="000000"/>
                        </w:tcBorders>
                        <w:shd w:val="clear" w:color="FFFFFF" w:fill="C0C0C0"/>
                        <w:noWrap/>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 xml:space="preserve">　</w:t>
                        </w:r>
                      </w:p>
                    </w:tc>
                  </w:tr>
                  <w:tr w:rsidR="004246FF" w:rsidRPr="004246FF" w:rsidTr="004246FF">
                    <w:trPr>
                      <w:gridBefore w:val="1"/>
                      <w:trHeight w:val="312"/>
                    </w:trPr>
                    <w:tc>
                      <w:tcPr>
                        <w:tcW w:w="482" w:type="dxa"/>
                        <w:vMerge w:val="restart"/>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专用材料费</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被装购置费</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专用燃料费</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劳务费</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委托业务费</w:t>
                        </w:r>
                      </w:p>
                    </w:tc>
                    <w:tc>
                      <w:tcPr>
                        <w:tcW w:w="592" w:type="dxa"/>
                        <w:gridSpan w:val="2"/>
                        <w:vMerge w:val="restart"/>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工会经费</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福利费</w:t>
                        </w:r>
                      </w:p>
                    </w:tc>
                    <w:tc>
                      <w:tcPr>
                        <w:tcW w:w="592" w:type="dxa"/>
                        <w:gridSpan w:val="2"/>
                        <w:vMerge w:val="restart"/>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公务用车运行维护费</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其他交通费用</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税金及附加费用</w:t>
                        </w:r>
                      </w:p>
                    </w:tc>
                    <w:tc>
                      <w:tcPr>
                        <w:tcW w:w="592" w:type="dxa"/>
                        <w:vMerge w:val="restart"/>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其他商品和服务支出</w:t>
                        </w:r>
                      </w:p>
                    </w:tc>
                  </w:tr>
                  <w:tr w:rsidR="004246FF" w:rsidRPr="004246FF" w:rsidTr="004246FF">
                    <w:trPr>
                      <w:gridBefore w:val="1"/>
                      <w:trHeight w:val="312"/>
                    </w:trPr>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592" w:type="dxa"/>
                        <w:gridSpan w:val="2"/>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592" w:type="dxa"/>
                        <w:gridSpan w:val="2"/>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59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r>
                  <w:tr w:rsidR="004246FF" w:rsidRPr="004246FF" w:rsidTr="004246FF">
                    <w:trPr>
                      <w:gridBefore w:val="1"/>
                      <w:trHeight w:val="312"/>
                    </w:trPr>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592" w:type="dxa"/>
                        <w:gridSpan w:val="2"/>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592" w:type="dxa"/>
                        <w:gridSpan w:val="2"/>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59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r>
                  <w:tr w:rsidR="004246FF" w:rsidRPr="004246FF" w:rsidTr="004246FF">
                    <w:trPr>
                      <w:gridBefore w:val="1"/>
                      <w:trHeight w:val="308"/>
                    </w:trPr>
                    <w:tc>
                      <w:tcPr>
                        <w:tcW w:w="482" w:type="dxa"/>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33</w:t>
                        </w:r>
                      </w:p>
                    </w:tc>
                    <w:tc>
                      <w:tcPr>
                        <w:tcW w:w="482" w:type="dxa"/>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34</w:t>
                        </w:r>
                      </w:p>
                    </w:tc>
                    <w:tc>
                      <w:tcPr>
                        <w:tcW w:w="482" w:type="dxa"/>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35</w:t>
                        </w:r>
                      </w:p>
                    </w:tc>
                    <w:tc>
                      <w:tcPr>
                        <w:tcW w:w="482" w:type="dxa"/>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36</w:t>
                        </w:r>
                      </w:p>
                    </w:tc>
                    <w:tc>
                      <w:tcPr>
                        <w:tcW w:w="482" w:type="dxa"/>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37</w:t>
                        </w:r>
                      </w:p>
                    </w:tc>
                    <w:tc>
                      <w:tcPr>
                        <w:tcW w:w="592" w:type="dxa"/>
                        <w:gridSpan w:val="2"/>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38</w:t>
                        </w:r>
                      </w:p>
                    </w:tc>
                    <w:tc>
                      <w:tcPr>
                        <w:tcW w:w="482" w:type="dxa"/>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39</w:t>
                        </w:r>
                      </w:p>
                    </w:tc>
                    <w:tc>
                      <w:tcPr>
                        <w:tcW w:w="592" w:type="dxa"/>
                        <w:gridSpan w:val="2"/>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40</w:t>
                        </w:r>
                      </w:p>
                    </w:tc>
                    <w:tc>
                      <w:tcPr>
                        <w:tcW w:w="482" w:type="dxa"/>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41</w:t>
                        </w:r>
                      </w:p>
                    </w:tc>
                    <w:tc>
                      <w:tcPr>
                        <w:tcW w:w="482" w:type="dxa"/>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42</w:t>
                        </w:r>
                      </w:p>
                    </w:tc>
                    <w:tc>
                      <w:tcPr>
                        <w:tcW w:w="592" w:type="dxa"/>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43</w:t>
                        </w:r>
                      </w:p>
                    </w:tc>
                  </w:tr>
                  <w:tr w:rsidR="004246FF" w:rsidRPr="004246FF" w:rsidTr="004246FF">
                    <w:trPr>
                      <w:gridBefore w:val="1"/>
                      <w:trHeight w:val="308"/>
                    </w:trPr>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5.72</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gridSpan w:val="2"/>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19.67</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gridSpan w:val="2"/>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12.53</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3.85</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36.49</w:t>
                        </w:r>
                      </w:p>
                    </w:tc>
                  </w:tr>
                  <w:tr w:rsidR="004246FF" w:rsidRPr="004246FF" w:rsidTr="004246FF">
                    <w:trPr>
                      <w:gridBefore w:val="1"/>
                      <w:trHeight w:val="308"/>
                    </w:trPr>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5.72</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gridSpan w:val="2"/>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19.67</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gridSpan w:val="2"/>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12.53</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3.85</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36.49</w:t>
                        </w:r>
                      </w:p>
                    </w:tc>
                  </w:tr>
                  <w:tr w:rsidR="004246FF" w:rsidRPr="004246FF" w:rsidTr="004246FF">
                    <w:trPr>
                      <w:gridBefore w:val="1"/>
                      <w:trHeight w:val="308"/>
                    </w:trPr>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5.72</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gridSpan w:val="2"/>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19.67</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gridSpan w:val="2"/>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12.53</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3.85</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36.49</w:t>
                        </w:r>
                      </w:p>
                    </w:tc>
                  </w:tr>
                  <w:tr w:rsidR="004246FF" w:rsidRPr="004246FF" w:rsidTr="004246FF">
                    <w:trPr>
                      <w:gridBefore w:val="1"/>
                      <w:trHeight w:val="308"/>
                    </w:trPr>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5.72</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gridSpan w:val="2"/>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19.67</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gridSpan w:val="2"/>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12.53</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3.85</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26.37</w:t>
                        </w:r>
                      </w:p>
                    </w:tc>
                  </w:tr>
                  <w:tr w:rsidR="004246FF" w:rsidRPr="004246FF" w:rsidTr="004246FF">
                    <w:trPr>
                      <w:gridBefore w:val="1"/>
                      <w:trHeight w:val="308"/>
                    </w:trPr>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lastRenderedPageBreak/>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gridSpan w:val="2"/>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gridSpan w:val="2"/>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r>
                  <w:tr w:rsidR="004246FF" w:rsidRPr="004246FF" w:rsidTr="004246FF">
                    <w:trPr>
                      <w:gridBefore w:val="1"/>
                      <w:trHeight w:val="308"/>
                    </w:trPr>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gridSpan w:val="2"/>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gridSpan w:val="2"/>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7.00</w:t>
                        </w:r>
                      </w:p>
                    </w:tc>
                  </w:tr>
                  <w:tr w:rsidR="004246FF" w:rsidRPr="004246FF" w:rsidTr="004246FF">
                    <w:trPr>
                      <w:gridBefore w:val="1"/>
                      <w:trHeight w:val="308"/>
                    </w:trPr>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gridSpan w:val="2"/>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gridSpan w:val="2"/>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3.12</w:t>
                        </w:r>
                      </w:p>
                    </w:tc>
                  </w:tr>
                  <w:tr w:rsidR="004246FF" w:rsidRPr="004246FF" w:rsidTr="004246FF">
                    <w:trPr>
                      <w:gridBefore w:val="1"/>
                      <w:trHeight w:val="308"/>
                    </w:trPr>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gridSpan w:val="2"/>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gridSpan w:val="2"/>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r>
                  <w:tr w:rsidR="004246FF" w:rsidRPr="004246FF" w:rsidTr="004246FF">
                    <w:trPr>
                      <w:gridBefore w:val="1"/>
                      <w:trHeight w:val="308"/>
                    </w:trPr>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gridSpan w:val="2"/>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gridSpan w:val="2"/>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r>
                  <w:tr w:rsidR="004246FF" w:rsidRPr="004246FF" w:rsidTr="004246FF">
                    <w:trPr>
                      <w:gridBefore w:val="1"/>
                      <w:trHeight w:val="308"/>
                    </w:trPr>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gridSpan w:val="2"/>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gridSpan w:val="2"/>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r>
                  <w:tr w:rsidR="004246FF" w:rsidRPr="004246FF" w:rsidTr="004246FF">
                    <w:trPr>
                      <w:gridBefore w:val="1"/>
                      <w:trHeight w:val="308"/>
                    </w:trPr>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gridSpan w:val="2"/>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gridSpan w:val="2"/>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r>
                  <w:tr w:rsidR="004246FF" w:rsidRPr="004246FF" w:rsidTr="004246FF">
                    <w:trPr>
                      <w:gridBefore w:val="1"/>
                      <w:trHeight w:val="308"/>
                    </w:trPr>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gridSpan w:val="2"/>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gridSpan w:val="2"/>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r>
                  <w:tr w:rsidR="004246FF" w:rsidRPr="004246FF" w:rsidTr="004246FF">
                    <w:trPr>
                      <w:gridBefore w:val="1"/>
                      <w:trHeight w:val="308"/>
                    </w:trPr>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gridSpan w:val="2"/>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gridSpan w:val="2"/>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r>
                  <w:tr w:rsidR="004246FF" w:rsidRPr="004246FF" w:rsidTr="004246FF">
                    <w:trPr>
                      <w:gridBefore w:val="1"/>
                      <w:trHeight w:val="308"/>
                    </w:trPr>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gridSpan w:val="2"/>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gridSpan w:val="2"/>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r>
                  <w:tr w:rsidR="004246FF" w:rsidRPr="004246FF" w:rsidTr="004246FF">
                    <w:trPr>
                      <w:gridBefore w:val="1"/>
                      <w:trHeight w:val="308"/>
                    </w:trPr>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gridSpan w:val="2"/>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gridSpan w:val="2"/>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r>
                  <w:tr w:rsidR="004246FF" w:rsidRPr="004246FF" w:rsidTr="004246FF">
                    <w:trPr>
                      <w:gridBefore w:val="1"/>
                      <w:trHeight w:val="308"/>
                    </w:trPr>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gridSpan w:val="2"/>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gridSpan w:val="2"/>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r>
                  <w:tr w:rsidR="004246FF" w:rsidRPr="004246FF" w:rsidTr="004246FF">
                    <w:trPr>
                      <w:gridBefore w:val="1"/>
                      <w:trHeight w:val="308"/>
                    </w:trPr>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gridSpan w:val="2"/>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gridSpan w:val="2"/>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r>
                  <w:tr w:rsidR="004246FF" w:rsidRPr="004246FF" w:rsidTr="004246FF">
                    <w:trPr>
                      <w:gridBefore w:val="1"/>
                      <w:trHeight w:val="308"/>
                    </w:trPr>
                    <w:tc>
                      <w:tcPr>
                        <w:tcW w:w="482" w:type="dxa"/>
                        <w:tcBorders>
                          <w:top w:val="nil"/>
                          <w:left w:val="nil"/>
                          <w:bottom w:val="single" w:sz="8"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gridSpan w:val="2"/>
                        <w:tcBorders>
                          <w:top w:val="nil"/>
                          <w:left w:val="nil"/>
                          <w:bottom w:val="single" w:sz="8"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gridSpan w:val="2"/>
                        <w:tcBorders>
                          <w:top w:val="nil"/>
                          <w:left w:val="nil"/>
                          <w:bottom w:val="single" w:sz="8"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8"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r>
                  <w:tr w:rsidR="004246FF" w:rsidRPr="004246FF" w:rsidTr="004246FF">
                    <w:trPr>
                      <w:gridBefore w:val="1"/>
                      <w:trHeight w:val="308"/>
                    </w:trPr>
                    <w:tc>
                      <w:tcPr>
                        <w:tcW w:w="5632" w:type="dxa"/>
                        <w:gridSpan w:val="13"/>
                        <w:tcBorders>
                          <w:top w:val="nil"/>
                          <w:left w:val="nil"/>
                          <w:bottom w:val="nil"/>
                          <w:right w:val="nil"/>
                        </w:tcBorders>
                        <w:shd w:val="clear" w:color="auto" w:fill="auto"/>
                        <w:noWrap/>
                        <w:vAlign w:val="center"/>
                        <w:hideMark/>
                      </w:tcPr>
                      <w:p w:rsidR="004246FF" w:rsidRPr="004246FF" w:rsidRDefault="004246FF" w:rsidP="004246FF">
                        <w:pPr>
                          <w:widowControl/>
                          <w:jc w:val="left"/>
                          <w:rPr>
                            <w:rFonts w:ascii="宋体" w:hAnsi="宋体" w:cs="Arial"/>
                            <w:color w:val="000000"/>
                            <w:kern w:val="0"/>
                            <w:sz w:val="22"/>
                            <w:szCs w:val="22"/>
                          </w:rPr>
                        </w:pPr>
                      </w:p>
                    </w:tc>
                  </w:tr>
                  <w:tr w:rsidR="004246FF" w:rsidRPr="004246FF" w:rsidTr="004246FF">
                    <w:trPr>
                      <w:gridBefore w:val="1"/>
                      <w:trHeight w:val="255"/>
                    </w:trPr>
                    <w:tc>
                      <w:tcPr>
                        <w:tcW w:w="482" w:type="dxa"/>
                        <w:tcBorders>
                          <w:top w:val="nil"/>
                          <w:left w:val="nil"/>
                          <w:bottom w:val="nil"/>
                          <w:right w:val="nil"/>
                        </w:tcBorders>
                        <w:shd w:val="clear" w:color="auto" w:fill="auto"/>
                        <w:noWrap/>
                        <w:vAlign w:val="bottom"/>
                        <w:hideMark/>
                      </w:tcPr>
                      <w:p w:rsidR="004246FF" w:rsidRDefault="004246FF" w:rsidP="004246FF">
                        <w:pPr>
                          <w:widowControl/>
                          <w:jc w:val="left"/>
                          <w:rPr>
                            <w:rFonts w:ascii="Arial" w:hAnsi="Arial" w:cs="Arial"/>
                            <w:color w:val="000000"/>
                            <w:kern w:val="0"/>
                            <w:sz w:val="20"/>
                            <w:szCs w:val="20"/>
                          </w:rPr>
                        </w:pPr>
                      </w:p>
                      <w:p w:rsidR="00DE0FBC" w:rsidRDefault="00DE0FBC" w:rsidP="004246FF">
                        <w:pPr>
                          <w:widowControl/>
                          <w:jc w:val="left"/>
                          <w:rPr>
                            <w:rFonts w:ascii="Arial" w:hAnsi="Arial" w:cs="Arial"/>
                            <w:color w:val="000000"/>
                            <w:kern w:val="0"/>
                            <w:sz w:val="20"/>
                            <w:szCs w:val="20"/>
                          </w:rPr>
                        </w:pPr>
                      </w:p>
                      <w:p w:rsidR="00DE0FBC" w:rsidRDefault="00DE0FBC" w:rsidP="004246FF">
                        <w:pPr>
                          <w:widowControl/>
                          <w:jc w:val="left"/>
                          <w:rPr>
                            <w:rFonts w:ascii="Arial" w:hAnsi="Arial" w:cs="Arial"/>
                            <w:color w:val="000000"/>
                            <w:kern w:val="0"/>
                            <w:sz w:val="20"/>
                            <w:szCs w:val="20"/>
                          </w:rPr>
                        </w:pPr>
                      </w:p>
                      <w:p w:rsidR="00DE0FBC" w:rsidRDefault="00DE0FBC" w:rsidP="004246FF">
                        <w:pPr>
                          <w:widowControl/>
                          <w:jc w:val="left"/>
                          <w:rPr>
                            <w:rFonts w:ascii="Arial" w:hAnsi="Arial" w:cs="Arial"/>
                            <w:color w:val="000000"/>
                            <w:kern w:val="0"/>
                            <w:sz w:val="20"/>
                            <w:szCs w:val="20"/>
                          </w:rPr>
                        </w:pPr>
                      </w:p>
                      <w:p w:rsidR="00DE0FBC" w:rsidRDefault="00DE0FBC" w:rsidP="004246FF">
                        <w:pPr>
                          <w:widowControl/>
                          <w:jc w:val="left"/>
                          <w:rPr>
                            <w:rFonts w:ascii="Arial" w:hAnsi="Arial" w:cs="Arial"/>
                            <w:color w:val="000000"/>
                            <w:kern w:val="0"/>
                            <w:sz w:val="20"/>
                            <w:szCs w:val="20"/>
                          </w:rPr>
                        </w:pPr>
                      </w:p>
                      <w:p w:rsidR="00DE0FBC" w:rsidRDefault="00DE0FBC" w:rsidP="004246FF">
                        <w:pPr>
                          <w:widowControl/>
                          <w:jc w:val="left"/>
                          <w:rPr>
                            <w:rFonts w:ascii="Arial" w:hAnsi="Arial" w:cs="Arial"/>
                            <w:color w:val="000000"/>
                            <w:kern w:val="0"/>
                            <w:sz w:val="20"/>
                            <w:szCs w:val="20"/>
                          </w:rPr>
                        </w:pPr>
                      </w:p>
                      <w:p w:rsidR="00DE0FBC" w:rsidRPr="004246FF" w:rsidRDefault="00DE0FBC"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592" w:type="dxa"/>
                        <w:gridSpan w:val="2"/>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592" w:type="dxa"/>
                        <w:gridSpan w:val="2"/>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59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r>
                  <w:tr w:rsidR="004246FF" w:rsidRPr="004246FF" w:rsidTr="004246FF">
                    <w:trPr>
                      <w:gridBefore w:val="1"/>
                      <w:trHeight w:val="255"/>
                    </w:trPr>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592" w:type="dxa"/>
                        <w:gridSpan w:val="2"/>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592" w:type="dxa"/>
                        <w:gridSpan w:val="2"/>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59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r>
                  <w:tr w:rsidR="004246FF" w:rsidRPr="004246FF" w:rsidTr="004246FF">
                    <w:trPr>
                      <w:gridAfter w:val="1"/>
                      <w:wAfter w:w="766" w:type="dxa"/>
                      <w:trHeight w:val="255"/>
                    </w:trPr>
                    <w:tc>
                      <w:tcPr>
                        <w:tcW w:w="592" w:type="dxa"/>
                        <w:gridSpan w:val="2"/>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70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59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64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r>
                  <w:tr w:rsidR="004246FF" w:rsidRPr="004246FF" w:rsidTr="004246FF">
                    <w:trPr>
                      <w:gridAfter w:val="1"/>
                      <w:wAfter w:w="766" w:type="dxa"/>
                      <w:trHeight w:val="255"/>
                    </w:trPr>
                    <w:tc>
                      <w:tcPr>
                        <w:tcW w:w="592" w:type="dxa"/>
                        <w:gridSpan w:val="2"/>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70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59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64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r>
                  <w:tr w:rsidR="004246FF" w:rsidRPr="004246FF" w:rsidTr="004246FF">
                    <w:trPr>
                      <w:gridAfter w:val="1"/>
                      <w:wAfter w:w="766" w:type="dxa"/>
                      <w:trHeight w:val="308"/>
                    </w:trPr>
                    <w:tc>
                      <w:tcPr>
                        <w:tcW w:w="6384" w:type="dxa"/>
                        <w:gridSpan w:val="13"/>
                        <w:tcBorders>
                          <w:top w:val="single" w:sz="4" w:space="0" w:color="000000"/>
                          <w:left w:val="nil"/>
                          <w:bottom w:val="single" w:sz="4" w:space="0" w:color="000000"/>
                          <w:right w:val="single" w:sz="4" w:space="0" w:color="000000"/>
                        </w:tcBorders>
                        <w:shd w:val="clear" w:color="FFFFFF" w:fill="C0C0C0"/>
                        <w:noWrap/>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对个人和家庭的补助</w:t>
                        </w:r>
                      </w:p>
                    </w:tc>
                  </w:tr>
                  <w:tr w:rsidR="004246FF" w:rsidRPr="004246FF" w:rsidTr="004246FF">
                    <w:trPr>
                      <w:gridAfter w:val="1"/>
                      <w:wAfter w:w="766" w:type="dxa"/>
                      <w:trHeight w:val="312"/>
                    </w:trPr>
                    <w:tc>
                      <w:tcPr>
                        <w:tcW w:w="592" w:type="dxa"/>
                        <w:gridSpan w:val="2"/>
                        <w:vMerge w:val="restart"/>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lastRenderedPageBreak/>
                          <w:t>小计</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离休费</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退休费</w:t>
                        </w:r>
                      </w:p>
                    </w:tc>
                    <w:tc>
                      <w:tcPr>
                        <w:tcW w:w="702" w:type="dxa"/>
                        <w:vMerge w:val="restart"/>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退职（役）费</w:t>
                        </w:r>
                      </w:p>
                    </w:tc>
                    <w:tc>
                      <w:tcPr>
                        <w:tcW w:w="592" w:type="dxa"/>
                        <w:vMerge w:val="restart"/>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抚恤金</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生活补助</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救济费</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医疗费补助</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助学金</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奖励金</w:t>
                        </w:r>
                      </w:p>
                    </w:tc>
                    <w:tc>
                      <w:tcPr>
                        <w:tcW w:w="642" w:type="dxa"/>
                        <w:vMerge w:val="restart"/>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个人农业生产补贴</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其他个人和家庭的补助支出</w:t>
                        </w:r>
                      </w:p>
                    </w:tc>
                  </w:tr>
                  <w:tr w:rsidR="004246FF" w:rsidRPr="004246FF" w:rsidTr="004246FF">
                    <w:trPr>
                      <w:gridAfter w:val="1"/>
                      <w:wAfter w:w="766" w:type="dxa"/>
                      <w:trHeight w:val="312"/>
                    </w:trPr>
                    <w:tc>
                      <w:tcPr>
                        <w:tcW w:w="592" w:type="dxa"/>
                        <w:gridSpan w:val="2"/>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70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59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64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r>
                  <w:tr w:rsidR="004246FF" w:rsidRPr="004246FF" w:rsidTr="004246FF">
                    <w:trPr>
                      <w:gridAfter w:val="1"/>
                      <w:wAfter w:w="766" w:type="dxa"/>
                      <w:trHeight w:val="312"/>
                    </w:trPr>
                    <w:tc>
                      <w:tcPr>
                        <w:tcW w:w="592" w:type="dxa"/>
                        <w:gridSpan w:val="2"/>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70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59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64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4246FF" w:rsidRPr="004246FF" w:rsidRDefault="004246FF" w:rsidP="004246FF">
                        <w:pPr>
                          <w:widowControl/>
                          <w:jc w:val="left"/>
                          <w:rPr>
                            <w:rFonts w:ascii="宋体" w:hAnsi="宋体" w:cs="Arial"/>
                            <w:color w:val="000000"/>
                            <w:kern w:val="0"/>
                            <w:sz w:val="22"/>
                            <w:szCs w:val="22"/>
                          </w:rPr>
                        </w:pPr>
                      </w:p>
                    </w:tc>
                  </w:tr>
                  <w:tr w:rsidR="004246FF" w:rsidRPr="004246FF" w:rsidTr="004246FF">
                    <w:trPr>
                      <w:gridAfter w:val="1"/>
                      <w:wAfter w:w="766" w:type="dxa"/>
                      <w:trHeight w:val="308"/>
                    </w:trPr>
                    <w:tc>
                      <w:tcPr>
                        <w:tcW w:w="592" w:type="dxa"/>
                        <w:gridSpan w:val="2"/>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44</w:t>
                        </w:r>
                      </w:p>
                    </w:tc>
                    <w:tc>
                      <w:tcPr>
                        <w:tcW w:w="482" w:type="dxa"/>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45</w:t>
                        </w:r>
                      </w:p>
                    </w:tc>
                    <w:tc>
                      <w:tcPr>
                        <w:tcW w:w="482" w:type="dxa"/>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46</w:t>
                        </w:r>
                      </w:p>
                    </w:tc>
                    <w:tc>
                      <w:tcPr>
                        <w:tcW w:w="702" w:type="dxa"/>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47</w:t>
                        </w:r>
                      </w:p>
                    </w:tc>
                    <w:tc>
                      <w:tcPr>
                        <w:tcW w:w="592" w:type="dxa"/>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48</w:t>
                        </w:r>
                      </w:p>
                    </w:tc>
                    <w:tc>
                      <w:tcPr>
                        <w:tcW w:w="482" w:type="dxa"/>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49</w:t>
                        </w:r>
                      </w:p>
                    </w:tc>
                    <w:tc>
                      <w:tcPr>
                        <w:tcW w:w="482" w:type="dxa"/>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50</w:t>
                        </w:r>
                      </w:p>
                    </w:tc>
                    <w:tc>
                      <w:tcPr>
                        <w:tcW w:w="482" w:type="dxa"/>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51</w:t>
                        </w:r>
                      </w:p>
                    </w:tc>
                    <w:tc>
                      <w:tcPr>
                        <w:tcW w:w="482" w:type="dxa"/>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52</w:t>
                        </w:r>
                      </w:p>
                    </w:tc>
                    <w:tc>
                      <w:tcPr>
                        <w:tcW w:w="482" w:type="dxa"/>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53</w:t>
                        </w:r>
                      </w:p>
                    </w:tc>
                    <w:tc>
                      <w:tcPr>
                        <w:tcW w:w="642" w:type="dxa"/>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54</w:t>
                        </w:r>
                      </w:p>
                    </w:tc>
                    <w:tc>
                      <w:tcPr>
                        <w:tcW w:w="482" w:type="dxa"/>
                        <w:tcBorders>
                          <w:top w:val="nil"/>
                          <w:left w:val="nil"/>
                          <w:bottom w:val="single" w:sz="4" w:space="0" w:color="000000"/>
                          <w:right w:val="single" w:sz="4" w:space="0" w:color="000000"/>
                        </w:tcBorders>
                        <w:shd w:val="clear" w:color="FFFFFF" w:fill="C0C0C0"/>
                        <w:vAlign w:val="center"/>
                        <w:hideMark/>
                      </w:tcPr>
                      <w:p w:rsidR="004246FF" w:rsidRPr="004246FF" w:rsidRDefault="004246FF" w:rsidP="004246FF">
                        <w:pPr>
                          <w:widowControl/>
                          <w:jc w:val="center"/>
                          <w:rPr>
                            <w:rFonts w:ascii="宋体" w:hAnsi="宋体" w:cs="Arial"/>
                            <w:color w:val="000000"/>
                            <w:kern w:val="0"/>
                            <w:sz w:val="22"/>
                            <w:szCs w:val="22"/>
                          </w:rPr>
                        </w:pPr>
                        <w:r w:rsidRPr="004246FF">
                          <w:rPr>
                            <w:rFonts w:ascii="宋体" w:hAnsi="宋体" w:cs="Arial" w:hint="eastAsia"/>
                            <w:color w:val="000000"/>
                            <w:kern w:val="0"/>
                            <w:sz w:val="22"/>
                            <w:szCs w:val="22"/>
                          </w:rPr>
                          <w:t>55</w:t>
                        </w:r>
                      </w:p>
                    </w:tc>
                  </w:tr>
                  <w:tr w:rsidR="004246FF" w:rsidRPr="004246FF" w:rsidTr="004246FF">
                    <w:trPr>
                      <w:gridAfter w:val="1"/>
                      <w:wAfter w:w="766" w:type="dxa"/>
                      <w:trHeight w:val="308"/>
                    </w:trPr>
                    <w:tc>
                      <w:tcPr>
                        <w:tcW w:w="592" w:type="dxa"/>
                        <w:gridSpan w:val="2"/>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18.47</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17.32</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0.61</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64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0.54</w:t>
                        </w:r>
                      </w:p>
                    </w:tc>
                  </w:tr>
                  <w:tr w:rsidR="004246FF" w:rsidRPr="004246FF" w:rsidTr="004246FF">
                    <w:trPr>
                      <w:gridAfter w:val="1"/>
                      <w:wAfter w:w="766" w:type="dxa"/>
                      <w:trHeight w:val="308"/>
                    </w:trPr>
                    <w:tc>
                      <w:tcPr>
                        <w:tcW w:w="592" w:type="dxa"/>
                        <w:gridSpan w:val="2"/>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18.47</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17.32</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0.61</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64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0.54</w:t>
                        </w:r>
                      </w:p>
                    </w:tc>
                  </w:tr>
                  <w:tr w:rsidR="004246FF" w:rsidRPr="004246FF" w:rsidTr="004246FF">
                    <w:trPr>
                      <w:gridAfter w:val="1"/>
                      <w:wAfter w:w="766" w:type="dxa"/>
                      <w:trHeight w:val="308"/>
                    </w:trPr>
                    <w:tc>
                      <w:tcPr>
                        <w:tcW w:w="592" w:type="dxa"/>
                        <w:gridSpan w:val="2"/>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18.47</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17.32</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0.61</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64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0.54</w:t>
                        </w:r>
                      </w:p>
                    </w:tc>
                  </w:tr>
                  <w:tr w:rsidR="004246FF" w:rsidRPr="004246FF" w:rsidTr="004246FF">
                    <w:trPr>
                      <w:gridAfter w:val="1"/>
                      <w:wAfter w:w="766" w:type="dxa"/>
                      <w:trHeight w:val="308"/>
                    </w:trPr>
                    <w:tc>
                      <w:tcPr>
                        <w:tcW w:w="592" w:type="dxa"/>
                        <w:gridSpan w:val="2"/>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18.47</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17.32</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0.61</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64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0.54</w:t>
                        </w:r>
                      </w:p>
                    </w:tc>
                  </w:tr>
                  <w:tr w:rsidR="004246FF" w:rsidRPr="004246FF" w:rsidTr="004246FF">
                    <w:trPr>
                      <w:gridAfter w:val="1"/>
                      <w:wAfter w:w="766" w:type="dxa"/>
                      <w:trHeight w:val="308"/>
                    </w:trPr>
                    <w:tc>
                      <w:tcPr>
                        <w:tcW w:w="592" w:type="dxa"/>
                        <w:gridSpan w:val="2"/>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64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r>
                  <w:tr w:rsidR="004246FF" w:rsidRPr="004246FF" w:rsidTr="004246FF">
                    <w:trPr>
                      <w:gridAfter w:val="1"/>
                      <w:wAfter w:w="766" w:type="dxa"/>
                      <w:trHeight w:val="308"/>
                    </w:trPr>
                    <w:tc>
                      <w:tcPr>
                        <w:tcW w:w="592" w:type="dxa"/>
                        <w:gridSpan w:val="2"/>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64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r>
                  <w:tr w:rsidR="004246FF" w:rsidRPr="004246FF" w:rsidTr="004246FF">
                    <w:trPr>
                      <w:gridAfter w:val="1"/>
                      <w:wAfter w:w="766" w:type="dxa"/>
                      <w:trHeight w:val="308"/>
                    </w:trPr>
                    <w:tc>
                      <w:tcPr>
                        <w:tcW w:w="592" w:type="dxa"/>
                        <w:gridSpan w:val="2"/>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64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r>
                  <w:tr w:rsidR="004246FF" w:rsidRPr="004246FF" w:rsidTr="004246FF">
                    <w:trPr>
                      <w:gridAfter w:val="1"/>
                      <w:wAfter w:w="766" w:type="dxa"/>
                      <w:trHeight w:val="308"/>
                    </w:trPr>
                    <w:tc>
                      <w:tcPr>
                        <w:tcW w:w="592" w:type="dxa"/>
                        <w:gridSpan w:val="2"/>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64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r>
                  <w:tr w:rsidR="004246FF" w:rsidRPr="004246FF" w:rsidTr="004246FF">
                    <w:trPr>
                      <w:gridAfter w:val="1"/>
                      <w:wAfter w:w="766" w:type="dxa"/>
                      <w:trHeight w:val="308"/>
                    </w:trPr>
                    <w:tc>
                      <w:tcPr>
                        <w:tcW w:w="592" w:type="dxa"/>
                        <w:gridSpan w:val="2"/>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64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r>
                  <w:tr w:rsidR="004246FF" w:rsidRPr="004246FF" w:rsidTr="004246FF">
                    <w:trPr>
                      <w:gridAfter w:val="1"/>
                      <w:wAfter w:w="766" w:type="dxa"/>
                      <w:trHeight w:val="308"/>
                    </w:trPr>
                    <w:tc>
                      <w:tcPr>
                        <w:tcW w:w="592" w:type="dxa"/>
                        <w:gridSpan w:val="2"/>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64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r>
                  <w:tr w:rsidR="004246FF" w:rsidRPr="004246FF" w:rsidTr="004246FF">
                    <w:trPr>
                      <w:gridAfter w:val="1"/>
                      <w:wAfter w:w="766" w:type="dxa"/>
                      <w:trHeight w:val="308"/>
                    </w:trPr>
                    <w:tc>
                      <w:tcPr>
                        <w:tcW w:w="592" w:type="dxa"/>
                        <w:gridSpan w:val="2"/>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64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r>
                  <w:tr w:rsidR="004246FF" w:rsidRPr="004246FF" w:rsidTr="004246FF">
                    <w:trPr>
                      <w:gridAfter w:val="1"/>
                      <w:wAfter w:w="766" w:type="dxa"/>
                      <w:trHeight w:val="308"/>
                    </w:trPr>
                    <w:tc>
                      <w:tcPr>
                        <w:tcW w:w="592" w:type="dxa"/>
                        <w:gridSpan w:val="2"/>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64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r>
                  <w:tr w:rsidR="004246FF" w:rsidRPr="004246FF" w:rsidTr="004246FF">
                    <w:trPr>
                      <w:gridAfter w:val="1"/>
                      <w:wAfter w:w="766" w:type="dxa"/>
                      <w:trHeight w:val="308"/>
                    </w:trPr>
                    <w:tc>
                      <w:tcPr>
                        <w:tcW w:w="592" w:type="dxa"/>
                        <w:gridSpan w:val="2"/>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64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r>
                  <w:tr w:rsidR="004246FF" w:rsidRPr="004246FF" w:rsidTr="004246FF">
                    <w:trPr>
                      <w:gridAfter w:val="1"/>
                      <w:wAfter w:w="766" w:type="dxa"/>
                      <w:trHeight w:val="308"/>
                    </w:trPr>
                    <w:tc>
                      <w:tcPr>
                        <w:tcW w:w="592" w:type="dxa"/>
                        <w:gridSpan w:val="2"/>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64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r>
                  <w:tr w:rsidR="004246FF" w:rsidRPr="004246FF" w:rsidTr="004246FF">
                    <w:trPr>
                      <w:gridAfter w:val="1"/>
                      <w:wAfter w:w="766" w:type="dxa"/>
                      <w:trHeight w:val="308"/>
                    </w:trPr>
                    <w:tc>
                      <w:tcPr>
                        <w:tcW w:w="592" w:type="dxa"/>
                        <w:gridSpan w:val="2"/>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64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r>
                  <w:tr w:rsidR="004246FF" w:rsidRPr="004246FF" w:rsidTr="004246FF">
                    <w:trPr>
                      <w:gridAfter w:val="1"/>
                      <w:wAfter w:w="766" w:type="dxa"/>
                      <w:trHeight w:val="308"/>
                    </w:trPr>
                    <w:tc>
                      <w:tcPr>
                        <w:tcW w:w="592" w:type="dxa"/>
                        <w:gridSpan w:val="2"/>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64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r>
                  <w:tr w:rsidR="004246FF" w:rsidRPr="004246FF" w:rsidTr="004246FF">
                    <w:trPr>
                      <w:gridAfter w:val="1"/>
                      <w:wAfter w:w="766" w:type="dxa"/>
                      <w:trHeight w:val="308"/>
                    </w:trPr>
                    <w:tc>
                      <w:tcPr>
                        <w:tcW w:w="592" w:type="dxa"/>
                        <w:gridSpan w:val="2"/>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64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r>
                  <w:tr w:rsidR="004246FF" w:rsidRPr="004246FF" w:rsidTr="004246FF">
                    <w:trPr>
                      <w:gridAfter w:val="1"/>
                      <w:wAfter w:w="766" w:type="dxa"/>
                      <w:trHeight w:val="308"/>
                    </w:trPr>
                    <w:tc>
                      <w:tcPr>
                        <w:tcW w:w="592" w:type="dxa"/>
                        <w:gridSpan w:val="2"/>
                        <w:tcBorders>
                          <w:top w:val="nil"/>
                          <w:left w:val="nil"/>
                          <w:bottom w:val="single" w:sz="8"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702" w:type="dxa"/>
                        <w:tcBorders>
                          <w:top w:val="nil"/>
                          <w:left w:val="nil"/>
                          <w:bottom w:val="single" w:sz="8"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592" w:type="dxa"/>
                        <w:tcBorders>
                          <w:top w:val="nil"/>
                          <w:left w:val="nil"/>
                          <w:bottom w:val="single" w:sz="8"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642" w:type="dxa"/>
                        <w:tcBorders>
                          <w:top w:val="nil"/>
                          <w:left w:val="nil"/>
                          <w:bottom w:val="single" w:sz="8"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4246FF" w:rsidRPr="004246FF" w:rsidRDefault="004246FF" w:rsidP="004246FF">
                        <w:pPr>
                          <w:widowControl/>
                          <w:jc w:val="right"/>
                          <w:rPr>
                            <w:rFonts w:ascii="宋体" w:hAnsi="宋体" w:cs="Arial"/>
                            <w:color w:val="000000"/>
                            <w:kern w:val="0"/>
                            <w:sz w:val="22"/>
                            <w:szCs w:val="22"/>
                          </w:rPr>
                        </w:pPr>
                        <w:r w:rsidRPr="004246FF">
                          <w:rPr>
                            <w:rFonts w:ascii="宋体" w:hAnsi="宋体" w:cs="Arial" w:hint="eastAsia"/>
                            <w:color w:val="000000"/>
                            <w:kern w:val="0"/>
                            <w:sz w:val="22"/>
                            <w:szCs w:val="22"/>
                          </w:rPr>
                          <w:t>0.00</w:t>
                        </w:r>
                      </w:p>
                    </w:tc>
                  </w:tr>
                  <w:tr w:rsidR="004246FF" w:rsidRPr="004246FF" w:rsidTr="004246FF">
                    <w:trPr>
                      <w:gridAfter w:val="1"/>
                      <w:wAfter w:w="766" w:type="dxa"/>
                      <w:trHeight w:val="308"/>
                    </w:trPr>
                    <w:tc>
                      <w:tcPr>
                        <w:tcW w:w="6384" w:type="dxa"/>
                        <w:gridSpan w:val="13"/>
                        <w:tcBorders>
                          <w:top w:val="nil"/>
                          <w:left w:val="nil"/>
                          <w:bottom w:val="nil"/>
                          <w:right w:val="nil"/>
                        </w:tcBorders>
                        <w:shd w:val="clear" w:color="auto" w:fill="auto"/>
                        <w:noWrap/>
                        <w:vAlign w:val="center"/>
                        <w:hideMark/>
                      </w:tcPr>
                      <w:p w:rsidR="004246FF" w:rsidRPr="004246FF" w:rsidRDefault="004246FF" w:rsidP="004246FF">
                        <w:pPr>
                          <w:widowControl/>
                          <w:jc w:val="left"/>
                          <w:rPr>
                            <w:rFonts w:ascii="宋体" w:hAnsi="宋体" w:cs="Arial"/>
                            <w:color w:val="000000"/>
                            <w:kern w:val="0"/>
                            <w:sz w:val="22"/>
                            <w:szCs w:val="22"/>
                          </w:rPr>
                        </w:pPr>
                      </w:p>
                    </w:tc>
                  </w:tr>
                  <w:tr w:rsidR="004246FF" w:rsidRPr="004246FF" w:rsidTr="004246FF">
                    <w:trPr>
                      <w:gridAfter w:val="1"/>
                      <w:wAfter w:w="766" w:type="dxa"/>
                      <w:trHeight w:val="255"/>
                    </w:trPr>
                    <w:tc>
                      <w:tcPr>
                        <w:tcW w:w="592" w:type="dxa"/>
                        <w:gridSpan w:val="2"/>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70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59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64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r>
                  <w:tr w:rsidR="004246FF" w:rsidRPr="004246FF" w:rsidTr="004246FF">
                    <w:trPr>
                      <w:gridAfter w:val="1"/>
                      <w:wAfter w:w="766" w:type="dxa"/>
                      <w:trHeight w:val="255"/>
                    </w:trPr>
                    <w:tc>
                      <w:tcPr>
                        <w:tcW w:w="592" w:type="dxa"/>
                        <w:gridSpan w:val="2"/>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70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59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642" w:type="dxa"/>
                        <w:tcBorders>
                          <w:top w:val="nil"/>
                          <w:left w:val="nil"/>
                          <w:bottom w:val="nil"/>
                          <w:right w:val="nil"/>
                        </w:tcBorders>
                        <w:shd w:val="clear" w:color="auto" w:fill="auto"/>
                        <w:noWrap/>
                        <w:vAlign w:val="bottom"/>
                        <w:hideMark/>
                      </w:tcPr>
                      <w:p w:rsidR="004246FF" w:rsidRPr="004246FF" w:rsidRDefault="004246FF" w:rsidP="004246FF">
                        <w:pPr>
                          <w:widowControl/>
                          <w:jc w:val="center"/>
                          <w:rPr>
                            <w:rFonts w:ascii="宋体" w:hAnsi="宋体" w:cs="Arial"/>
                            <w:color w:val="000000"/>
                            <w:kern w:val="0"/>
                            <w:sz w:val="20"/>
                            <w:szCs w:val="20"/>
                          </w:rPr>
                        </w:pPr>
                        <w:r w:rsidRPr="004246FF">
                          <w:rPr>
                            <w:rFonts w:ascii="宋体" w:hAnsi="宋体" w:cs="Arial" w:hint="eastAsia"/>
                            <w:color w:val="000000"/>
                            <w:kern w:val="0"/>
                            <w:sz w:val="20"/>
                            <w:szCs w:val="20"/>
                          </w:rPr>
                          <w:t>-7.%d-</w:t>
                        </w: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r>
                </w:tbl>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Default="004246FF" w:rsidP="004246FF">
                  <w:pPr>
                    <w:widowControl/>
                    <w:jc w:val="left"/>
                    <w:rPr>
                      <w:rFonts w:ascii="Arial" w:hAnsi="Arial" w:cs="Arial"/>
                      <w:color w:val="000000"/>
                      <w:kern w:val="0"/>
                      <w:sz w:val="20"/>
                      <w:szCs w:val="20"/>
                    </w:rPr>
                  </w:pPr>
                </w:p>
                <w:p w:rsidR="004246FF" w:rsidRDefault="004246FF" w:rsidP="004246FF">
                  <w:pPr>
                    <w:widowControl/>
                    <w:jc w:val="left"/>
                    <w:rPr>
                      <w:rFonts w:ascii="Arial" w:hAnsi="Arial" w:cs="Arial"/>
                      <w:color w:val="000000"/>
                      <w:kern w:val="0"/>
                      <w:sz w:val="20"/>
                      <w:szCs w:val="20"/>
                    </w:rPr>
                  </w:pPr>
                </w:p>
                <w:p w:rsidR="004246FF" w:rsidRDefault="004246FF" w:rsidP="004246FF">
                  <w:pPr>
                    <w:widowControl/>
                    <w:jc w:val="left"/>
                    <w:rPr>
                      <w:rFonts w:ascii="Arial" w:hAnsi="Arial" w:cs="Arial"/>
                      <w:color w:val="000000"/>
                      <w:kern w:val="0"/>
                      <w:sz w:val="20"/>
                      <w:szCs w:val="20"/>
                    </w:rPr>
                  </w:pPr>
                </w:p>
                <w:p w:rsidR="004246FF" w:rsidRDefault="004246FF" w:rsidP="004246FF">
                  <w:pPr>
                    <w:widowControl/>
                    <w:jc w:val="left"/>
                    <w:rPr>
                      <w:rFonts w:ascii="Arial" w:hAnsi="Arial" w:cs="Arial"/>
                      <w:color w:val="000000"/>
                      <w:kern w:val="0"/>
                      <w:sz w:val="20"/>
                      <w:szCs w:val="20"/>
                    </w:rPr>
                  </w:pPr>
                </w:p>
                <w:p w:rsidR="004246FF" w:rsidRDefault="004246FF" w:rsidP="004246FF">
                  <w:pPr>
                    <w:widowControl/>
                    <w:jc w:val="left"/>
                    <w:rPr>
                      <w:rFonts w:ascii="Arial" w:hAnsi="Arial" w:cs="Arial"/>
                      <w:color w:val="000000"/>
                      <w:kern w:val="0"/>
                      <w:sz w:val="20"/>
                      <w:szCs w:val="20"/>
                    </w:rPr>
                  </w:pPr>
                </w:p>
                <w:p w:rsidR="004246FF" w:rsidRDefault="004246FF" w:rsidP="004246FF">
                  <w:pPr>
                    <w:widowControl/>
                    <w:jc w:val="left"/>
                    <w:rPr>
                      <w:rFonts w:ascii="Arial" w:hAnsi="Arial" w:cs="Arial"/>
                      <w:color w:val="000000"/>
                      <w:kern w:val="0"/>
                      <w:sz w:val="20"/>
                      <w:szCs w:val="20"/>
                    </w:rPr>
                  </w:pPr>
                </w:p>
                <w:p w:rsidR="004246FF" w:rsidRDefault="004246FF" w:rsidP="004246FF">
                  <w:pPr>
                    <w:widowControl/>
                    <w:jc w:val="left"/>
                    <w:rPr>
                      <w:rFonts w:ascii="Arial" w:hAnsi="Arial" w:cs="Arial"/>
                      <w:color w:val="000000"/>
                      <w:kern w:val="0"/>
                      <w:sz w:val="20"/>
                      <w:szCs w:val="20"/>
                    </w:rPr>
                  </w:pPr>
                </w:p>
                <w:p w:rsidR="004246FF" w:rsidRDefault="004246FF" w:rsidP="004246FF">
                  <w:pPr>
                    <w:widowControl/>
                    <w:jc w:val="left"/>
                    <w:rPr>
                      <w:rFonts w:ascii="Arial" w:hAnsi="Arial" w:cs="Arial"/>
                      <w:color w:val="000000"/>
                      <w:kern w:val="0"/>
                      <w:sz w:val="20"/>
                      <w:szCs w:val="20"/>
                    </w:rPr>
                  </w:pPr>
                </w:p>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70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59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59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59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59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70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70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59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r>
            <w:tr w:rsidR="004246FF" w:rsidRPr="004246FF" w:rsidTr="004246FF">
              <w:trPr>
                <w:trHeight w:val="255"/>
              </w:trPr>
              <w:tc>
                <w:tcPr>
                  <w:tcW w:w="702" w:type="dxa"/>
                  <w:tcBorders>
                    <w:top w:val="nil"/>
                    <w:left w:val="nil"/>
                    <w:bottom w:val="nil"/>
                    <w:right w:val="nil"/>
                  </w:tcBorders>
                  <w:shd w:val="clear" w:color="auto" w:fill="auto"/>
                  <w:noWrap/>
                  <w:vAlign w:val="bottom"/>
                  <w:hideMark/>
                </w:tcPr>
                <w:p w:rsidR="004246FF" w:rsidRDefault="004246FF" w:rsidP="004246FF">
                  <w:pPr>
                    <w:widowControl/>
                    <w:jc w:val="left"/>
                    <w:rPr>
                      <w:rFonts w:ascii="Arial" w:hAnsi="Arial" w:cs="Arial"/>
                      <w:color w:val="000000"/>
                      <w:kern w:val="0"/>
                      <w:sz w:val="20"/>
                      <w:szCs w:val="20"/>
                    </w:rPr>
                  </w:pPr>
                </w:p>
                <w:tbl>
                  <w:tblPr>
                    <w:tblW w:w="7712" w:type="dxa"/>
                    <w:tblLook w:val="04A0"/>
                  </w:tblPr>
                  <w:tblGrid>
                    <w:gridCol w:w="656"/>
                    <w:gridCol w:w="656"/>
                    <w:gridCol w:w="766"/>
                    <w:gridCol w:w="656"/>
                    <w:gridCol w:w="766"/>
                    <w:gridCol w:w="656"/>
                    <w:gridCol w:w="656"/>
                    <w:gridCol w:w="656"/>
                    <w:gridCol w:w="766"/>
                    <w:gridCol w:w="656"/>
                    <w:gridCol w:w="656"/>
                    <w:gridCol w:w="656"/>
                    <w:gridCol w:w="656"/>
                    <w:gridCol w:w="656"/>
                    <w:gridCol w:w="656"/>
                    <w:gridCol w:w="656"/>
                    <w:gridCol w:w="656"/>
                    <w:gridCol w:w="656"/>
                    <w:gridCol w:w="656"/>
                    <w:gridCol w:w="656"/>
                  </w:tblGrid>
                  <w:tr w:rsidR="00DE0FBC" w:rsidRPr="00DE0FBC" w:rsidTr="00DE0FBC">
                    <w:trPr>
                      <w:trHeight w:val="255"/>
                    </w:trPr>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gridSpan w:val="2"/>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gridSpan w:val="2"/>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gridSpan w:val="2"/>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gridSpan w:val="2"/>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r>
                  <w:tr w:rsidR="00DE0FBC" w:rsidRPr="00DE0FBC" w:rsidTr="00DE0FBC">
                    <w:trPr>
                      <w:trHeight w:val="255"/>
                    </w:trPr>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gridSpan w:val="2"/>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gridSpan w:val="2"/>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gridSpan w:val="2"/>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gridSpan w:val="2"/>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r>
                  <w:tr w:rsidR="00DE0FBC" w:rsidRPr="00DE0FBC" w:rsidTr="00DE0FBC">
                    <w:trPr>
                      <w:trHeight w:val="308"/>
                    </w:trPr>
                    <w:tc>
                      <w:tcPr>
                        <w:tcW w:w="2410" w:type="dxa"/>
                        <w:gridSpan w:val="6"/>
                        <w:tcBorders>
                          <w:top w:val="single" w:sz="4" w:space="0" w:color="000000"/>
                          <w:left w:val="nil"/>
                          <w:bottom w:val="single" w:sz="4" w:space="0" w:color="000000"/>
                          <w:right w:val="single" w:sz="4" w:space="0" w:color="000000"/>
                        </w:tcBorders>
                        <w:shd w:val="clear" w:color="FFFFFF" w:fill="C0C0C0"/>
                        <w:noWrap/>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债务利息及费用支出</w:t>
                        </w:r>
                      </w:p>
                    </w:tc>
                    <w:tc>
                      <w:tcPr>
                        <w:tcW w:w="5302" w:type="dxa"/>
                        <w:gridSpan w:val="14"/>
                        <w:tcBorders>
                          <w:top w:val="single" w:sz="4" w:space="0" w:color="000000"/>
                          <w:left w:val="nil"/>
                          <w:bottom w:val="single" w:sz="4" w:space="0" w:color="000000"/>
                          <w:right w:val="single" w:sz="4" w:space="0" w:color="000000"/>
                        </w:tcBorders>
                        <w:shd w:val="clear" w:color="FFFFFF" w:fill="C0C0C0"/>
                        <w:noWrap/>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资本性支出（基本建设）</w:t>
                        </w:r>
                      </w:p>
                    </w:tc>
                  </w:tr>
                  <w:tr w:rsidR="00DE0FBC" w:rsidRPr="00DE0FBC" w:rsidTr="00DE0FBC">
                    <w:trPr>
                      <w:trHeight w:val="312"/>
                    </w:trPr>
                    <w:tc>
                      <w:tcPr>
                        <w:tcW w:w="482" w:type="dxa"/>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小计</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国内债务付息</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国外债务付息</w:t>
                        </w:r>
                      </w:p>
                    </w:tc>
                    <w:tc>
                      <w:tcPr>
                        <w:tcW w:w="482" w:type="dxa"/>
                        <w:gridSpan w:val="2"/>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国内债务发行费用</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国外债务发行费用</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小计</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房屋建筑物购建</w:t>
                        </w:r>
                      </w:p>
                    </w:tc>
                    <w:tc>
                      <w:tcPr>
                        <w:tcW w:w="482" w:type="dxa"/>
                        <w:gridSpan w:val="2"/>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办公设备购置</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专用设备购置</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基础设施建设</w:t>
                        </w:r>
                      </w:p>
                    </w:tc>
                    <w:tc>
                      <w:tcPr>
                        <w:tcW w:w="482" w:type="dxa"/>
                        <w:gridSpan w:val="2"/>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大型修缮</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信息网络及软件购置更新</w:t>
                        </w:r>
                      </w:p>
                    </w:tc>
                    <w:tc>
                      <w:tcPr>
                        <w:tcW w:w="482" w:type="dxa"/>
                        <w:gridSpan w:val="2"/>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物资储备</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公务用车购置</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其他交通工具购置</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文物和陈列品购置</w:t>
                        </w:r>
                      </w:p>
                    </w:tc>
                  </w:tr>
                  <w:tr w:rsidR="00DE0FBC" w:rsidRPr="00DE0FBC" w:rsidTr="00DE0FBC">
                    <w:trPr>
                      <w:trHeight w:val="312"/>
                    </w:trPr>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gridSpan w:val="2"/>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gridSpan w:val="2"/>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gridSpan w:val="2"/>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gridSpan w:val="2"/>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r>
                  <w:tr w:rsidR="00DE0FBC" w:rsidRPr="00DE0FBC" w:rsidTr="00DE0FBC">
                    <w:trPr>
                      <w:trHeight w:val="312"/>
                    </w:trPr>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gridSpan w:val="2"/>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gridSpan w:val="2"/>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gridSpan w:val="2"/>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gridSpan w:val="2"/>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r>
                  <w:tr w:rsidR="00DE0FBC" w:rsidRPr="00DE0FBC" w:rsidTr="00DE0FBC">
                    <w:trPr>
                      <w:trHeight w:val="308"/>
                    </w:trPr>
                    <w:tc>
                      <w:tcPr>
                        <w:tcW w:w="482" w:type="dxa"/>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56</w:t>
                        </w:r>
                      </w:p>
                    </w:tc>
                    <w:tc>
                      <w:tcPr>
                        <w:tcW w:w="482" w:type="dxa"/>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57</w:t>
                        </w:r>
                      </w:p>
                    </w:tc>
                    <w:tc>
                      <w:tcPr>
                        <w:tcW w:w="482" w:type="dxa"/>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58</w:t>
                        </w:r>
                      </w:p>
                    </w:tc>
                    <w:tc>
                      <w:tcPr>
                        <w:tcW w:w="482" w:type="dxa"/>
                        <w:gridSpan w:val="2"/>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59</w:t>
                        </w:r>
                      </w:p>
                    </w:tc>
                    <w:tc>
                      <w:tcPr>
                        <w:tcW w:w="482" w:type="dxa"/>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60</w:t>
                        </w:r>
                      </w:p>
                    </w:tc>
                    <w:tc>
                      <w:tcPr>
                        <w:tcW w:w="482" w:type="dxa"/>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61</w:t>
                        </w:r>
                      </w:p>
                    </w:tc>
                    <w:tc>
                      <w:tcPr>
                        <w:tcW w:w="482" w:type="dxa"/>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62</w:t>
                        </w:r>
                      </w:p>
                    </w:tc>
                    <w:tc>
                      <w:tcPr>
                        <w:tcW w:w="482" w:type="dxa"/>
                        <w:gridSpan w:val="2"/>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63</w:t>
                        </w:r>
                      </w:p>
                    </w:tc>
                    <w:tc>
                      <w:tcPr>
                        <w:tcW w:w="482" w:type="dxa"/>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64</w:t>
                        </w:r>
                      </w:p>
                    </w:tc>
                    <w:tc>
                      <w:tcPr>
                        <w:tcW w:w="482" w:type="dxa"/>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65</w:t>
                        </w:r>
                      </w:p>
                    </w:tc>
                    <w:tc>
                      <w:tcPr>
                        <w:tcW w:w="482" w:type="dxa"/>
                        <w:gridSpan w:val="2"/>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66</w:t>
                        </w:r>
                      </w:p>
                    </w:tc>
                    <w:tc>
                      <w:tcPr>
                        <w:tcW w:w="482" w:type="dxa"/>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67</w:t>
                        </w:r>
                      </w:p>
                    </w:tc>
                    <w:tc>
                      <w:tcPr>
                        <w:tcW w:w="482" w:type="dxa"/>
                        <w:gridSpan w:val="2"/>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68</w:t>
                        </w:r>
                      </w:p>
                    </w:tc>
                    <w:tc>
                      <w:tcPr>
                        <w:tcW w:w="482" w:type="dxa"/>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69</w:t>
                        </w:r>
                      </w:p>
                    </w:tc>
                    <w:tc>
                      <w:tcPr>
                        <w:tcW w:w="482" w:type="dxa"/>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70</w:t>
                        </w:r>
                      </w:p>
                    </w:tc>
                    <w:tc>
                      <w:tcPr>
                        <w:tcW w:w="482" w:type="dxa"/>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71</w:t>
                        </w:r>
                      </w:p>
                    </w:tc>
                  </w:tr>
                  <w:tr w:rsidR="00DE0FBC" w:rsidRPr="00DE0FBC" w:rsidTr="00DE0FBC">
                    <w:trPr>
                      <w:trHeight w:val="308"/>
                    </w:trPr>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trHeight w:val="308"/>
                    </w:trPr>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trHeight w:val="308"/>
                    </w:trPr>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trHeight w:val="308"/>
                    </w:trPr>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trHeight w:val="308"/>
                    </w:trPr>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trHeight w:val="308"/>
                    </w:trPr>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trHeight w:val="308"/>
                    </w:trPr>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trHeight w:val="308"/>
                    </w:trPr>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trHeight w:val="308"/>
                    </w:trPr>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trHeight w:val="308"/>
                    </w:trPr>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trHeight w:val="308"/>
                    </w:trPr>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trHeight w:val="308"/>
                    </w:trPr>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trHeight w:val="308"/>
                    </w:trPr>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lastRenderedPageBreak/>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trHeight w:val="308"/>
                    </w:trPr>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trHeight w:val="308"/>
                    </w:trPr>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trHeight w:val="308"/>
                    </w:trPr>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trHeight w:val="308"/>
                    </w:trPr>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trHeight w:val="308"/>
                    </w:trPr>
                    <w:tc>
                      <w:tcPr>
                        <w:tcW w:w="482" w:type="dxa"/>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gridSpan w:val="2"/>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trHeight w:val="308"/>
                    </w:trPr>
                    <w:tc>
                      <w:tcPr>
                        <w:tcW w:w="7712" w:type="dxa"/>
                        <w:gridSpan w:val="20"/>
                        <w:tcBorders>
                          <w:top w:val="nil"/>
                          <w:left w:val="nil"/>
                          <w:bottom w:val="nil"/>
                          <w:right w:val="nil"/>
                        </w:tcBorders>
                        <w:shd w:val="clear" w:color="auto" w:fill="auto"/>
                        <w:noWrap/>
                        <w:vAlign w:val="center"/>
                        <w:hideMark/>
                      </w:tcPr>
                      <w:p w:rsidR="00DE0FBC" w:rsidRPr="00DE0FBC" w:rsidRDefault="00DE0FBC" w:rsidP="00DE0FBC">
                        <w:pPr>
                          <w:widowControl/>
                          <w:jc w:val="left"/>
                          <w:rPr>
                            <w:rFonts w:ascii="宋体" w:hAnsi="宋体" w:cs="Arial"/>
                            <w:color w:val="000000"/>
                            <w:kern w:val="0"/>
                            <w:sz w:val="22"/>
                            <w:szCs w:val="22"/>
                          </w:rPr>
                        </w:pPr>
                      </w:p>
                    </w:tc>
                  </w:tr>
                  <w:tr w:rsidR="00DE0FBC" w:rsidRPr="00DE0FBC" w:rsidTr="00DE0FBC">
                    <w:trPr>
                      <w:trHeight w:val="255"/>
                    </w:trPr>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gridSpan w:val="2"/>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gridSpan w:val="2"/>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gridSpan w:val="2"/>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gridSpan w:val="2"/>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r>
                  <w:tr w:rsidR="00DE0FBC" w:rsidRPr="00DE0FBC" w:rsidTr="00DE0FBC">
                    <w:trPr>
                      <w:trHeight w:val="255"/>
                    </w:trPr>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gridSpan w:val="2"/>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gridSpan w:val="2"/>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gridSpan w:val="2"/>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gridSpan w:val="2"/>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r>
                  <w:tr w:rsidR="00DE0FBC" w:rsidRPr="00DE0FBC" w:rsidTr="00DE0FBC">
                    <w:trPr>
                      <w:gridAfter w:val="1"/>
                      <w:wAfter w:w="656" w:type="dxa"/>
                      <w:trHeight w:val="255"/>
                    </w:trPr>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59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59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59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r>
                  <w:tr w:rsidR="00DE0FBC" w:rsidRPr="00DE0FBC" w:rsidTr="00DE0FBC">
                    <w:trPr>
                      <w:gridAfter w:val="1"/>
                      <w:wAfter w:w="656" w:type="dxa"/>
                      <w:trHeight w:val="255"/>
                    </w:trPr>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59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59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59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r>
                  <w:tr w:rsidR="00DE0FBC" w:rsidRPr="00DE0FBC" w:rsidTr="00DE0FBC">
                    <w:trPr>
                      <w:gridAfter w:val="1"/>
                      <w:wAfter w:w="656" w:type="dxa"/>
                      <w:trHeight w:val="308"/>
                    </w:trPr>
                    <w:tc>
                      <w:tcPr>
                        <w:tcW w:w="964" w:type="dxa"/>
                        <w:gridSpan w:val="2"/>
                        <w:tcBorders>
                          <w:top w:val="single" w:sz="4" w:space="0" w:color="000000"/>
                          <w:left w:val="nil"/>
                          <w:bottom w:val="single" w:sz="4" w:space="0" w:color="000000"/>
                          <w:right w:val="single" w:sz="4" w:space="0" w:color="000000"/>
                        </w:tcBorders>
                        <w:shd w:val="clear" w:color="FFFFFF" w:fill="C0C0C0"/>
                        <w:noWrap/>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 xml:space="preserve">　</w:t>
                        </w:r>
                      </w:p>
                    </w:tc>
                    <w:tc>
                      <w:tcPr>
                        <w:tcW w:w="8524" w:type="dxa"/>
                        <w:gridSpan w:val="17"/>
                        <w:tcBorders>
                          <w:top w:val="single" w:sz="4" w:space="0" w:color="000000"/>
                          <w:left w:val="nil"/>
                          <w:bottom w:val="single" w:sz="4" w:space="0" w:color="000000"/>
                          <w:right w:val="single" w:sz="4" w:space="0" w:color="000000"/>
                        </w:tcBorders>
                        <w:shd w:val="clear" w:color="FFFFFF" w:fill="C0C0C0"/>
                        <w:noWrap/>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资本性支出</w:t>
                        </w:r>
                      </w:p>
                    </w:tc>
                  </w:tr>
                  <w:tr w:rsidR="00DE0FBC" w:rsidRPr="00DE0FBC" w:rsidTr="00DE0FBC">
                    <w:trPr>
                      <w:gridAfter w:val="1"/>
                      <w:wAfter w:w="656" w:type="dxa"/>
                      <w:trHeight w:val="312"/>
                    </w:trPr>
                    <w:tc>
                      <w:tcPr>
                        <w:tcW w:w="482" w:type="dxa"/>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无形资产购置</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其他基本建设支出</w:t>
                        </w:r>
                      </w:p>
                    </w:tc>
                    <w:tc>
                      <w:tcPr>
                        <w:tcW w:w="592" w:type="dxa"/>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小计</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房屋建筑物购建</w:t>
                        </w:r>
                      </w:p>
                    </w:tc>
                    <w:tc>
                      <w:tcPr>
                        <w:tcW w:w="592" w:type="dxa"/>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办公设备购置</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专用设备购置</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基础设施建设</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大型修缮</w:t>
                        </w:r>
                      </w:p>
                    </w:tc>
                    <w:tc>
                      <w:tcPr>
                        <w:tcW w:w="592" w:type="dxa"/>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信息网络及软件购置更新</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物资储备</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土地补偿</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安置补助</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地上附着物和青苗补偿</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拆迁补偿</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公务用车购置</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其他交通工具购置</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文物和陈列品购置</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无形资产购置</w:t>
                        </w:r>
                      </w:p>
                    </w:tc>
                    <w:tc>
                      <w:tcPr>
                        <w:tcW w:w="482" w:type="dxa"/>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其他资本性支出</w:t>
                        </w:r>
                      </w:p>
                    </w:tc>
                  </w:tr>
                  <w:tr w:rsidR="00DE0FBC" w:rsidRPr="00DE0FBC" w:rsidTr="00DE0FBC">
                    <w:trPr>
                      <w:gridAfter w:val="1"/>
                      <w:wAfter w:w="656" w:type="dxa"/>
                      <w:trHeight w:val="312"/>
                    </w:trPr>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59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59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59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r>
                  <w:tr w:rsidR="00DE0FBC" w:rsidRPr="00DE0FBC" w:rsidTr="00DE0FBC">
                    <w:trPr>
                      <w:gridAfter w:val="1"/>
                      <w:wAfter w:w="656" w:type="dxa"/>
                      <w:trHeight w:val="312"/>
                    </w:trPr>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59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59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59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8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r>
                  <w:tr w:rsidR="00DE0FBC" w:rsidRPr="00DE0FBC" w:rsidTr="00DE0FBC">
                    <w:trPr>
                      <w:gridAfter w:val="1"/>
                      <w:wAfter w:w="656" w:type="dxa"/>
                      <w:trHeight w:val="308"/>
                    </w:trPr>
                    <w:tc>
                      <w:tcPr>
                        <w:tcW w:w="482" w:type="dxa"/>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72</w:t>
                        </w:r>
                      </w:p>
                    </w:tc>
                    <w:tc>
                      <w:tcPr>
                        <w:tcW w:w="482" w:type="dxa"/>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73</w:t>
                        </w:r>
                      </w:p>
                    </w:tc>
                    <w:tc>
                      <w:tcPr>
                        <w:tcW w:w="592" w:type="dxa"/>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74</w:t>
                        </w:r>
                      </w:p>
                    </w:tc>
                    <w:tc>
                      <w:tcPr>
                        <w:tcW w:w="482" w:type="dxa"/>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75</w:t>
                        </w:r>
                      </w:p>
                    </w:tc>
                    <w:tc>
                      <w:tcPr>
                        <w:tcW w:w="592" w:type="dxa"/>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76</w:t>
                        </w:r>
                      </w:p>
                    </w:tc>
                    <w:tc>
                      <w:tcPr>
                        <w:tcW w:w="482" w:type="dxa"/>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77</w:t>
                        </w:r>
                      </w:p>
                    </w:tc>
                    <w:tc>
                      <w:tcPr>
                        <w:tcW w:w="482" w:type="dxa"/>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78</w:t>
                        </w:r>
                      </w:p>
                    </w:tc>
                    <w:tc>
                      <w:tcPr>
                        <w:tcW w:w="482" w:type="dxa"/>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79</w:t>
                        </w:r>
                      </w:p>
                    </w:tc>
                    <w:tc>
                      <w:tcPr>
                        <w:tcW w:w="592" w:type="dxa"/>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80</w:t>
                        </w:r>
                      </w:p>
                    </w:tc>
                    <w:tc>
                      <w:tcPr>
                        <w:tcW w:w="482" w:type="dxa"/>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81</w:t>
                        </w:r>
                      </w:p>
                    </w:tc>
                    <w:tc>
                      <w:tcPr>
                        <w:tcW w:w="482" w:type="dxa"/>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82</w:t>
                        </w:r>
                      </w:p>
                    </w:tc>
                    <w:tc>
                      <w:tcPr>
                        <w:tcW w:w="482" w:type="dxa"/>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83</w:t>
                        </w:r>
                      </w:p>
                    </w:tc>
                    <w:tc>
                      <w:tcPr>
                        <w:tcW w:w="482" w:type="dxa"/>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84</w:t>
                        </w:r>
                      </w:p>
                    </w:tc>
                    <w:tc>
                      <w:tcPr>
                        <w:tcW w:w="482" w:type="dxa"/>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85</w:t>
                        </w:r>
                      </w:p>
                    </w:tc>
                    <w:tc>
                      <w:tcPr>
                        <w:tcW w:w="482" w:type="dxa"/>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86</w:t>
                        </w:r>
                      </w:p>
                    </w:tc>
                    <w:tc>
                      <w:tcPr>
                        <w:tcW w:w="482" w:type="dxa"/>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87</w:t>
                        </w:r>
                      </w:p>
                    </w:tc>
                    <w:tc>
                      <w:tcPr>
                        <w:tcW w:w="482" w:type="dxa"/>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88</w:t>
                        </w:r>
                      </w:p>
                    </w:tc>
                    <w:tc>
                      <w:tcPr>
                        <w:tcW w:w="482" w:type="dxa"/>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89</w:t>
                        </w:r>
                      </w:p>
                    </w:tc>
                    <w:tc>
                      <w:tcPr>
                        <w:tcW w:w="482" w:type="dxa"/>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90</w:t>
                        </w:r>
                      </w:p>
                    </w:tc>
                  </w:tr>
                  <w:tr w:rsidR="00DE0FBC" w:rsidRPr="00DE0FBC" w:rsidTr="00DE0FBC">
                    <w:trPr>
                      <w:gridAfter w:val="1"/>
                      <w:wAfter w:w="656" w:type="dxa"/>
                      <w:trHeight w:val="308"/>
                    </w:trPr>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68.59</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19.17</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49.41</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gridAfter w:val="1"/>
                      <w:wAfter w:w="656" w:type="dxa"/>
                      <w:trHeight w:val="308"/>
                    </w:trPr>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68.59</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19.17</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49.41</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gridAfter w:val="1"/>
                      <w:wAfter w:w="656" w:type="dxa"/>
                      <w:trHeight w:val="308"/>
                    </w:trPr>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68.59</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19.17</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49.41</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gridAfter w:val="1"/>
                      <w:wAfter w:w="656" w:type="dxa"/>
                      <w:trHeight w:val="308"/>
                    </w:trPr>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gridAfter w:val="1"/>
                      <w:wAfter w:w="656" w:type="dxa"/>
                      <w:trHeight w:val="308"/>
                    </w:trPr>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68.59</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19.17</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49.41</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gridAfter w:val="1"/>
                      <w:wAfter w:w="656" w:type="dxa"/>
                      <w:trHeight w:val="308"/>
                    </w:trPr>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gridAfter w:val="1"/>
                      <w:wAfter w:w="656" w:type="dxa"/>
                      <w:trHeight w:val="308"/>
                    </w:trPr>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gridAfter w:val="1"/>
                      <w:wAfter w:w="656" w:type="dxa"/>
                      <w:trHeight w:val="308"/>
                    </w:trPr>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lastRenderedPageBreak/>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gridAfter w:val="1"/>
                      <w:wAfter w:w="656" w:type="dxa"/>
                      <w:trHeight w:val="308"/>
                    </w:trPr>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gridAfter w:val="1"/>
                      <w:wAfter w:w="656" w:type="dxa"/>
                      <w:trHeight w:val="308"/>
                    </w:trPr>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gridAfter w:val="1"/>
                      <w:wAfter w:w="656" w:type="dxa"/>
                      <w:trHeight w:val="308"/>
                    </w:trPr>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gridAfter w:val="1"/>
                      <w:wAfter w:w="656" w:type="dxa"/>
                      <w:trHeight w:val="308"/>
                    </w:trPr>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gridAfter w:val="1"/>
                      <w:wAfter w:w="656" w:type="dxa"/>
                      <w:trHeight w:val="308"/>
                    </w:trPr>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gridAfter w:val="1"/>
                      <w:wAfter w:w="656" w:type="dxa"/>
                      <w:trHeight w:val="308"/>
                    </w:trPr>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gridAfter w:val="1"/>
                      <w:wAfter w:w="656" w:type="dxa"/>
                      <w:trHeight w:val="308"/>
                    </w:trPr>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gridAfter w:val="1"/>
                      <w:wAfter w:w="656" w:type="dxa"/>
                      <w:trHeight w:val="308"/>
                    </w:trPr>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gridAfter w:val="1"/>
                      <w:wAfter w:w="656" w:type="dxa"/>
                      <w:trHeight w:val="308"/>
                    </w:trPr>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gridAfter w:val="1"/>
                      <w:wAfter w:w="656" w:type="dxa"/>
                      <w:trHeight w:val="308"/>
                    </w:trPr>
                    <w:tc>
                      <w:tcPr>
                        <w:tcW w:w="482" w:type="dxa"/>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592" w:type="dxa"/>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82" w:type="dxa"/>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gridAfter w:val="1"/>
                      <w:wAfter w:w="656" w:type="dxa"/>
                      <w:trHeight w:val="308"/>
                    </w:trPr>
                    <w:tc>
                      <w:tcPr>
                        <w:tcW w:w="9488" w:type="dxa"/>
                        <w:gridSpan w:val="19"/>
                        <w:tcBorders>
                          <w:top w:val="nil"/>
                          <w:left w:val="nil"/>
                          <w:bottom w:val="nil"/>
                          <w:right w:val="nil"/>
                        </w:tcBorders>
                        <w:shd w:val="clear" w:color="auto" w:fill="auto"/>
                        <w:noWrap/>
                        <w:vAlign w:val="center"/>
                        <w:hideMark/>
                      </w:tcPr>
                      <w:p w:rsidR="00DE0FBC" w:rsidRPr="00DE0FBC" w:rsidRDefault="00DE0FBC" w:rsidP="00DE0FBC">
                        <w:pPr>
                          <w:widowControl/>
                          <w:jc w:val="left"/>
                          <w:rPr>
                            <w:rFonts w:ascii="宋体" w:hAnsi="宋体" w:cs="Arial"/>
                            <w:color w:val="000000"/>
                            <w:kern w:val="0"/>
                            <w:sz w:val="22"/>
                            <w:szCs w:val="22"/>
                          </w:rPr>
                        </w:pPr>
                      </w:p>
                    </w:tc>
                  </w:tr>
                  <w:tr w:rsidR="00DE0FBC" w:rsidRPr="00DE0FBC" w:rsidTr="00DE0FBC">
                    <w:trPr>
                      <w:gridAfter w:val="1"/>
                      <w:wAfter w:w="656" w:type="dxa"/>
                      <w:trHeight w:val="255"/>
                    </w:trPr>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59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59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59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r>
                  <w:tr w:rsidR="00DE0FBC" w:rsidRPr="00DE0FBC" w:rsidTr="00DE0FBC">
                    <w:trPr>
                      <w:gridAfter w:val="1"/>
                      <w:wAfter w:w="656" w:type="dxa"/>
                      <w:trHeight w:val="255"/>
                    </w:trPr>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59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59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59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r>
                </w:tbl>
                <w:p w:rsidR="004246FF" w:rsidRDefault="004246FF" w:rsidP="004246FF">
                  <w:pPr>
                    <w:widowControl/>
                    <w:jc w:val="left"/>
                    <w:rPr>
                      <w:rFonts w:ascii="Arial" w:hAnsi="Arial" w:cs="Arial"/>
                      <w:color w:val="000000"/>
                      <w:kern w:val="0"/>
                      <w:sz w:val="20"/>
                      <w:szCs w:val="20"/>
                    </w:rPr>
                  </w:pPr>
                </w:p>
                <w:p w:rsidR="00DE0FBC" w:rsidRDefault="00DE0FBC" w:rsidP="004246FF">
                  <w:pPr>
                    <w:widowControl/>
                    <w:jc w:val="left"/>
                    <w:rPr>
                      <w:rFonts w:ascii="Arial" w:hAnsi="Arial" w:cs="Arial"/>
                      <w:color w:val="000000"/>
                      <w:kern w:val="0"/>
                      <w:sz w:val="20"/>
                      <w:szCs w:val="20"/>
                    </w:rPr>
                  </w:pPr>
                </w:p>
                <w:p w:rsidR="00DE0FBC" w:rsidRDefault="00DE0FBC" w:rsidP="004246FF">
                  <w:pPr>
                    <w:widowControl/>
                    <w:jc w:val="left"/>
                    <w:rPr>
                      <w:rFonts w:ascii="Arial" w:hAnsi="Arial" w:cs="Arial"/>
                      <w:color w:val="000000"/>
                      <w:kern w:val="0"/>
                      <w:sz w:val="20"/>
                      <w:szCs w:val="20"/>
                    </w:rPr>
                  </w:pPr>
                </w:p>
                <w:p w:rsidR="00DE0FBC" w:rsidRDefault="00DE0FBC" w:rsidP="004246FF">
                  <w:pPr>
                    <w:widowControl/>
                    <w:jc w:val="left"/>
                    <w:rPr>
                      <w:rFonts w:ascii="Arial" w:hAnsi="Arial" w:cs="Arial"/>
                      <w:color w:val="000000"/>
                      <w:kern w:val="0"/>
                      <w:sz w:val="20"/>
                      <w:szCs w:val="20"/>
                    </w:rPr>
                  </w:pPr>
                </w:p>
                <w:p w:rsidR="00DE0FBC" w:rsidRDefault="00DE0FBC" w:rsidP="004246FF">
                  <w:pPr>
                    <w:widowControl/>
                    <w:jc w:val="left"/>
                    <w:rPr>
                      <w:rFonts w:ascii="Arial" w:hAnsi="Arial" w:cs="Arial"/>
                      <w:color w:val="000000"/>
                      <w:kern w:val="0"/>
                      <w:sz w:val="20"/>
                      <w:szCs w:val="20"/>
                    </w:rPr>
                  </w:pPr>
                </w:p>
                <w:p w:rsidR="00DE0FBC" w:rsidRDefault="00DE0FBC" w:rsidP="004246FF">
                  <w:pPr>
                    <w:widowControl/>
                    <w:jc w:val="left"/>
                    <w:rPr>
                      <w:rFonts w:ascii="Arial" w:hAnsi="Arial" w:cs="Arial"/>
                      <w:color w:val="000000"/>
                      <w:kern w:val="0"/>
                      <w:sz w:val="20"/>
                      <w:szCs w:val="20"/>
                    </w:rPr>
                  </w:pPr>
                </w:p>
                <w:p w:rsidR="00DE0FBC" w:rsidRDefault="00DE0FBC" w:rsidP="004246FF">
                  <w:pPr>
                    <w:widowControl/>
                    <w:jc w:val="left"/>
                    <w:rPr>
                      <w:rFonts w:ascii="Arial" w:hAnsi="Arial" w:cs="Arial"/>
                      <w:color w:val="000000"/>
                      <w:kern w:val="0"/>
                      <w:sz w:val="20"/>
                      <w:szCs w:val="20"/>
                    </w:rPr>
                  </w:pPr>
                </w:p>
                <w:p w:rsidR="00DE0FBC" w:rsidRDefault="00DE0FBC" w:rsidP="004246FF">
                  <w:pPr>
                    <w:widowControl/>
                    <w:jc w:val="left"/>
                    <w:rPr>
                      <w:rFonts w:ascii="Arial" w:hAnsi="Arial" w:cs="Arial"/>
                      <w:color w:val="000000"/>
                      <w:kern w:val="0"/>
                      <w:sz w:val="20"/>
                      <w:szCs w:val="20"/>
                    </w:rPr>
                  </w:pPr>
                </w:p>
                <w:p w:rsidR="00DE0FBC" w:rsidRDefault="00DE0FBC" w:rsidP="004246FF">
                  <w:pPr>
                    <w:widowControl/>
                    <w:jc w:val="left"/>
                    <w:rPr>
                      <w:rFonts w:ascii="Arial" w:hAnsi="Arial" w:cs="Arial"/>
                      <w:color w:val="000000"/>
                      <w:kern w:val="0"/>
                      <w:sz w:val="20"/>
                      <w:szCs w:val="20"/>
                    </w:rPr>
                  </w:pPr>
                </w:p>
                <w:p w:rsidR="00DE0FBC" w:rsidRDefault="00DE0FBC" w:rsidP="004246FF">
                  <w:pPr>
                    <w:widowControl/>
                    <w:jc w:val="left"/>
                    <w:rPr>
                      <w:rFonts w:ascii="Arial" w:hAnsi="Arial" w:cs="Arial"/>
                      <w:color w:val="000000"/>
                      <w:kern w:val="0"/>
                      <w:sz w:val="20"/>
                      <w:szCs w:val="20"/>
                    </w:rPr>
                  </w:pPr>
                </w:p>
                <w:p w:rsidR="00DE0FBC" w:rsidRDefault="00DE0FBC" w:rsidP="004246FF">
                  <w:pPr>
                    <w:widowControl/>
                    <w:jc w:val="left"/>
                    <w:rPr>
                      <w:rFonts w:ascii="Arial" w:hAnsi="Arial" w:cs="Arial"/>
                      <w:color w:val="000000"/>
                      <w:kern w:val="0"/>
                      <w:sz w:val="20"/>
                      <w:szCs w:val="20"/>
                    </w:rPr>
                  </w:pPr>
                </w:p>
                <w:p w:rsidR="00DE0FBC" w:rsidRDefault="00DE0FBC" w:rsidP="004246FF">
                  <w:pPr>
                    <w:widowControl/>
                    <w:jc w:val="left"/>
                    <w:rPr>
                      <w:rFonts w:ascii="Arial" w:hAnsi="Arial" w:cs="Arial"/>
                      <w:color w:val="000000"/>
                      <w:kern w:val="0"/>
                      <w:sz w:val="20"/>
                      <w:szCs w:val="20"/>
                    </w:rPr>
                  </w:pPr>
                </w:p>
                <w:p w:rsidR="00DE0FBC" w:rsidRDefault="00DE0FBC" w:rsidP="004246FF">
                  <w:pPr>
                    <w:widowControl/>
                    <w:jc w:val="left"/>
                    <w:rPr>
                      <w:rFonts w:ascii="Arial" w:hAnsi="Arial" w:cs="Arial"/>
                      <w:color w:val="000000"/>
                      <w:kern w:val="0"/>
                      <w:sz w:val="20"/>
                      <w:szCs w:val="20"/>
                    </w:rPr>
                  </w:pPr>
                </w:p>
                <w:p w:rsidR="004246FF" w:rsidRDefault="004246FF" w:rsidP="004246FF">
                  <w:pPr>
                    <w:widowControl/>
                    <w:jc w:val="left"/>
                    <w:rPr>
                      <w:rFonts w:ascii="Arial" w:hAnsi="Arial" w:cs="Arial"/>
                      <w:color w:val="000000"/>
                      <w:kern w:val="0"/>
                      <w:sz w:val="20"/>
                      <w:szCs w:val="20"/>
                    </w:rPr>
                  </w:pPr>
                </w:p>
                <w:tbl>
                  <w:tblPr>
                    <w:tblW w:w="8682" w:type="dxa"/>
                    <w:tblLook w:val="04A0"/>
                  </w:tblPr>
                  <w:tblGrid>
                    <w:gridCol w:w="697"/>
                    <w:gridCol w:w="697"/>
                    <w:gridCol w:w="697"/>
                    <w:gridCol w:w="656"/>
                    <w:gridCol w:w="656"/>
                    <w:gridCol w:w="656"/>
                    <w:gridCol w:w="656"/>
                    <w:gridCol w:w="656"/>
                    <w:gridCol w:w="656"/>
                    <w:gridCol w:w="656"/>
                    <w:gridCol w:w="656"/>
                    <w:gridCol w:w="656"/>
                    <w:gridCol w:w="656"/>
                    <w:gridCol w:w="656"/>
                    <w:gridCol w:w="656"/>
                    <w:gridCol w:w="656"/>
                    <w:gridCol w:w="1222"/>
                  </w:tblGrid>
                  <w:tr w:rsidR="00DE0FBC" w:rsidRPr="00DE0FBC" w:rsidTr="00DE0FBC">
                    <w:trPr>
                      <w:trHeight w:val="255"/>
                    </w:trPr>
                    <w:tc>
                      <w:tcPr>
                        <w:tcW w:w="697"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697"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697"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1222" w:type="dxa"/>
                        <w:tcBorders>
                          <w:top w:val="nil"/>
                          <w:left w:val="nil"/>
                          <w:bottom w:val="nil"/>
                          <w:right w:val="nil"/>
                        </w:tcBorders>
                        <w:shd w:val="clear" w:color="auto" w:fill="auto"/>
                        <w:noWrap/>
                        <w:vAlign w:val="bottom"/>
                        <w:hideMark/>
                      </w:tcPr>
                      <w:p w:rsidR="00DE0FBC" w:rsidRPr="00DE0FBC" w:rsidRDefault="00DE0FBC" w:rsidP="00DE0FBC">
                        <w:pPr>
                          <w:widowControl/>
                          <w:jc w:val="right"/>
                          <w:rPr>
                            <w:rFonts w:ascii="宋体" w:hAnsi="宋体" w:cs="Arial"/>
                            <w:color w:val="000000"/>
                            <w:kern w:val="0"/>
                            <w:sz w:val="20"/>
                            <w:szCs w:val="20"/>
                          </w:rPr>
                        </w:pPr>
                        <w:proofErr w:type="gramStart"/>
                        <w:r w:rsidRPr="00DE0FBC">
                          <w:rPr>
                            <w:rFonts w:ascii="宋体" w:hAnsi="宋体" w:cs="Arial" w:hint="eastAsia"/>
                            <w:color w:val="000000"/>
                            <w:kern w:val="0"/>
                            <w:sz w:val="20"/>
                            <w:szCs w:val="20"/>
                          </w:rPr>
                          <w:t>财决公开</w:t>
                        </w:r>
                        <w:proofErr w:type="gramEnd"/>
                        <w:r w:rsidRPr="00DE0FBC">
                          <w:rPr>
                            <w:rFonts w:ascii="宋体" w:hAnsi="宋体" w:cs="Arial" w:hint="eastAsia"/>
                            <w:color w:val="000000"/>
                            <w:kern w:val="0"/>
                            <w:sz w:val="20"/>
                            <w:szCs w:val="20"/>
                          </w:rPr>
                          <w:t>07表</w:t>
                        </w:r>
                      </w:p>
                    </w:tc>
                  </w:tr>
                  <w:tr w:rsidR="00DE0FBC" w:rsidRPr="00DE0FBC" w:rsidTr="00DE0FBC">
                    <w:trPr>
                      <w:trHeight w:val="255"/>
                    </w:trPr>
                    <w:tc>
                      <w:tcPr>
                        <w:tcW w:w="697"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697"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697"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1222" w:type="dxa"/>
                        <w:tcBorders>
                          <w:top w:val="nil"/>
                          <w:left w:val="nil"/>
                          <w:bottom w:val="nil"/>
                          <w:right w:val="nil"/>
                        </w:tcBorders>
                        <w:shd w:val="clear" w:color="auto" w:fill="auto"/>
                        <w:noWrap/>
                        <w:vAlign w:val="bottom"/>
                        <w:hideMark/>
                      </w:tcPr>
                      <w:p w:rsidR="00DE0FBC" w:rsidRPr="00DE0FBC" w:rsidRDefault="00DE0FBC" w:rsidP="00DE0FBC">
                        <w:pPr>
                          <w:widowControl/>
                          <w:jc w:val="right"/>
                          <w:rPr>
                            <w:rFonts w:ascii="宋体" w:hAnsi="宋体" w:cs="Arial"/>
                            <w:color w:val="000000"/>
                            <w:kern w:val="0"/>
                            <w:sz w:val="20"/>
                            <w:szCs w:val="20"/>
                          </w:rPr>
                        </w:pPr>
                        <w:r w:rsidRPr="00DE0FBC">
                          <w:rPr>
                            <w:rFonts w:ascii="宋体" w:hAnsi="宋体" w:cs="Arial" w:hint="eastAsia"/>
                            <w:color w:val="000000"/>
                            <w:kern w:val="0"/>
                            <w:sz w:val="20"/>
                            <w:szCs w:val="20"/>
                          </w:rPr>
                          <w:t>金额单位：万元</w:t>
                        </w:r>
                      </w:p>
                    </w:tc>
                  </w:tr>
                  <w:tr w:rsidR="00DE0FBC" w:rsidRPr="00DE0FBC" w:rsidTr="00DE0FBC">
                    <w:trPr>
                      <w:trHeight w:val="308"/>
                    </w:trPr>
                    <w:tc>
                      <w:tcPr>
                        <w:tcW w:w="2091" w:type="dxa"/>
                        <w:gridSpan w:val="3"/>
                        <w:tcBorders>
                          <w:top w:val="single" w:sz="4" w:space="0" w:color="000000"/>
                          <w:left w:val="nil"/>
                          <w:bottom w:val="single" w:sz="4" w:space="0" w:color="000000"/>
                          <w:right w:val="single" w:sz="4" w:space="0" w:color="000000"/>
                        </w:tcBorders>
                        <w:shd w:val="clear" w:color="FFFFFF" w:fill="C0C0C0"/>
                        <w:noWrap/>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对企业补助（基本建设）</w:t>
                        </w:r>
                      </w:p>
                    </w:tc>
                    <w:tc>
                      <w:tcPr>
                        <w:tcW w:w="2478" w:type="dxa"/>
                        <w:gridSpan w:val="6"/>
                        <w:tcBorders>
                          <w:top w:val="single" w:sz="4" w:space="0" w:color="000000"/>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对企业补助</w:t>
                        </w:r>
                      </w:p>
                    </w:tc>
                    <w:tc>
                      <w:tcPr>
                        <w:tcW w:w="1239" w:type="dxa"/>
                        <w:gridSpan w:val="3"/>
                        <w:tcBorders>
                          <w:top w:val="single" w:sz="4" w:space="0" w:color="000000"/>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对社会保障基金补助</w:t>
                        </w:r>
                      </w:p>
                    </w:tc>
                    <w:tc>
                      <w:tcPr>
                        <w:tcW w:w="2874" w:type="dxa"/>
                        <w:gridSpan w:val="5"/>
                        <w:tcBorders>
                          <w:top w:val="single" w:sz="4" w:space="0" w:color="000000"/>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其他支出</w:t>
                        </w:r>
                      </w:p>
                    </w:tc>
                  </w:tr>
                  <w:tr w:rsidR="00DE0FBC" w:rsidRPr="00DE0FBC" w:rsidTr="00DE0FBC">
                    <w:trPr>
                      <w:trHeight w:val="312"/>
                    </w:trPr>
                    <w:tc>
                      <w:tcPr>
                        <w:tcW w:w="697" w:type="dxa"/>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小计</w:t>
                        </w:r>
                      </w:p>
                    </w:tc>
                    <w:tc>
                      <w:tcPr>
                        <w:tcW w:w="697" w:type="dxa"/>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资本金注入</w:t>
                        </w:r>
                      </w:p>
                    </w:tc>
                    <w:tc>
                      <w:tcPr>
                        <w:tcW w:w="697" w:type="dxa"/>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其他对企业补助</w:t>
                        </w:r>
                      </w:p>
                    </w:tc>
                    <w:tc>
                      <w:tcPr>
                        <w:tcW w:w="413" w:type="dxa"/>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小计</w:t>
                        </w:r>
                      </w:p>
                    </w:tc>
                    <w:tc>
                      <w:tcPr>
                        <w:tcW w:w="413" w:type="dxa"/>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资本金注入</w:t>
                        </w:r>
                      </w:p>
                    </w:tc>
                    <w:tc>
                      <w:tcPr>
                        <w:tcW w:w="413" w:type="dxa"/>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政府投资基金股权投资</w:t>
                        </w:r>
                      </w:p>
                    </w:tc>
                    <w:tc>
                      <w:tcPr>
                        <w:tcW w:w="413" w:type="dxa"/>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费用补贴</w:t>
                        </w:r>
                      </w:p>
                    </w:tc>
                    <w:tc>
                      <w:tcPr>
                        <w:tcW w:w="413" w:type="dxa"/>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利息补贴</w:t>
                        </w:r>
                      </w:p>
                    </w:tc>
                    <w:tc>
                      <w:tcPr>
                        <w:tcW w:w="413" w:type="dxa"/>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其他对企业补助</w:t>
                        </w:r>
                      </w:p>
                    </w:tc>
                    <w:tc>
                      <w:tcPr>
                        <w:tcW w:w="413" w:type="dxa"/>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小计</w:t>
                        </w:r>
                      </w:p>
                    </w:tc>
                    <w:tc>
                      <w:tcPr>
                        <w:tcW w:w="413" w:type="dxa"/>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对社会保险基金补助</w:t>
                        </w:r>
                      </w:p>
                    </w:tc>
                    <w:tc>
                      <w:tcPr>
                        <w:tcW w:w="413" w:type="dxa"/>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补充全国社会保障基金</w:t>
                        </w:r>
                      </w:p>
                    </w:tc>
                    <w:tc>
                      <w:tcPr>
                        <w:tcW w:w="413" w:type="dxa"/>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小计</w:t>
                        </w:r>
                      </w:p>
                    </w:tc>
                    <w:tc>
                      <w:tcPr>
                        <w:tcW w:w="413" w:type="dxa"/>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赠与</w:t>
                        </w:r>
                      </w:p>
                    </w:tc>
                    <w:tc>
                      <w:tcPr>
                        <w:tcW w:w="413" w:type="dxa"/>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国家赔偿费用支出</w:t>
                        </w:r>
                      </w:p>
                    </w:tc>
                    <w:tc>
                      <w:tcPr>
                        <w:tcW w:w="413" w:type="dxa"/>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对民间非营利组织和群众性自治组织补贴</w:t>
                        </w:r>
                      </w:p>
                    </w:tc>
                    <w:tc>
                      <w:tcPr>
                        <w:tcW w:w="1222" w:type="dxa"/>
                        <w:vMerge w:val="restart"/>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其他支出</w:t>
                        </w:r>
                      </w:p>
                    </w:tc>
                  </w:tr>
                  <w:tr w:rsidR="00DE0FBC" w:rsidRPr="00DE0FBC" w:rsidTr="00DE0FBC">
                    <w:trPr>
                      <w:trHeight w:val="312"/>
                    </w:trPr>
                    <w:tc>
                      <w:tcPr>
                        <w:tcW w:w="697"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697"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697"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13"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13"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13"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13"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13"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13"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13"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13"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13"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13"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13"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13"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13"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122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r>
                  <w:tr w:rsidR="00DE0FBC" w:rsidRPr="00DE0FBC" w:rsidTr="00DE0FBC">
                    <w:trPr>
                      <w:trHeight w:val="312"/>
                    </w:trPr>
                    <w:tc>
                      <w:tcPr>
                        <w:tcW w:w="697"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697"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697"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13"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13"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13"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13"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13"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13"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13"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13"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13"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13"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13"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13"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413"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c>
                      <w:tcPr>
                        <w:tcW w:w="1222" w:type="dxa"/>
                        <w:vMerge/>
                        <w:tcBorders>
                          <w:top w:val="nil"/>
                          <w:left w:val="nil"/>
                          <w:bottom w:val="single" w:sz="4" w:space="0" w:color="000000"/>
                          <w:right w:val="single" w:sz="4" w:space="0" w:color="000000"/>
                        </w:tcBorders>
                        <w:vAlign w:val="center"/>
                        <w:hideMark/>
                      </w:tcPr>
                      <w:p w:rsidR="00DE0FBC" w:rsidRPr="00DE0FBC" w:rsidRDefault="00DE0FBC" w:rsidP="00DE0FBC">
                        <w:pPr>
                          <w:widowControl/>
                          <w:jc w:val="left"/>
                          <w:rPr>
                            <w:rFonts w:ascii="宋体" w:hAnsi="宋体" w:cs="Arial"/>
                            <w:color w:val="000000"/>
                            <w:kern w:val="0"/>
                            <w:sz w:val="22"/>
                            <w:szCs w:val="22"/>
                          </w:rPr>
                        </w:pPr>
                      </w:p>
                    </w:tc>
                  </w:tr>
                  <w:tr w:rsidR="00DE0FBC" w:rsidRPr="00DE0FBC" w:rsidTr="00DE0FBC">
                    <w:trPr>
                      <w:trHeight w:val="308"/>
                    </w:trPr>
                    <w:tc>
                      <w:tcPr>
                        <w:tcW w:w="697" w:type="dxa"/>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91</w:t>
                        </w:r>
                      </w:p>
                    </w:tc>
                    <w:tc>
                      <w:tcPr>
                        <w:tcW w:w="697" w:type="dxa"/>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92</w:t>
                        </w:r>
                      </w:p>
                    </w:tc>
                    <w:tc>
                      <w:tcPr>
                        <w:tcW w:w="697" w:type="dxa"/>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93</w:t>
                        </w:r>
                      </w:p>
                    </w:tc>
                    <w:tc>
                      <w:tcPr>
                        <w:tcW w:w="413" w:type="dxa"/>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94</w:t>
                        </w:r>
                      </w:p>
                    </w:tc>
                    <w:tc>
                      <w:tcPr>
                        <w:tcW w:w="413" w:type="dxa"/>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95</w:t>
                        </w:r>
                      </w:p>
                    </w:tc>
                    <w:tc>
                      <w:tcPr>
                        <w:tcW w:w="413" w:type="dxa"/>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96</w:t>
                        </w:r>
                      </w:p>
                    </w:tc>
                    <w:tc>
                      <w:tcPr>
                        <w:tcW w:w="413" w:type="dxa"/>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97</w:t>
                        </w:r>
                      </w:p>
                    </w:tc>
                    <w:tc>
                      <w:tcPr>
                        <w:tcW w:w="413" w:type="dxa"/>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98</w:t>
                        </w:r>
                      </w:p>
                    </w:tc>
                    <w:tc>
                      <w:tcPr>
                        <w:tcW w:w="413" w:type="dxa"/>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99</w:t>
                        </w:r>
                      </w:p>
                    </w:tc>
                    <w:tc>
                      <w:tcPr>
                        <w:tcW w:w="413" w:type="dxa"/>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100</w:t>
                        </w:r>
                      </w:p>
                    </w:tc>
                    <w:tc>
                      <w:tcPr>
                        <w:tcW w:w="413" w:type="dxa"/>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101</w:t>
                        </w:r>
                      </w:p>
                    </w:tc>
                    <w:tc>
                      <w:tcPr>
                        <w:tcW w:w="413" w:type="dxa"/>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102</w:t>
                        </w:r>
                      </w:p>
                    </w:tc>
                    <w:tc>
                      <w:tcPr>
                        <w:tcW w:w="413" w:type="dxa"/>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103</w:t>
                        </w:r>
                      </w:p>
                    </w:tc>
                    <w:tc>
                      <w:tcPr>
                        <w:tcW w:w="413" w:type="dxa"/>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104</w:t>
                        </w:r>
                      </w:p>
                    </w:tc>
                    <w:tc>
                      <w:tcPr>
                        <w:tcW w:w="413" w:type="dxa"/>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105</w:t>
                        </w:r>
                      </w:p>
                    </w:tc>
                    <w:tc>
                      <w:tcPr>
                        <w:tcW w:w="413" w:type="dxa"/>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106</w:t>
                        </w:r>
                      </w:p>
                    </w:tc>
                    <w:tc>
                      <w:tcPr>
                        <w:tcW w:w="1222" w:type="dxa"/>
                        <w:tcBorders>
                          <w:top w:val="nil"/>
                          <w:left w:val="nil"/>
                          <w:bottom w:val="single" w:sz="4" w:space="0" w:color="000000"/>
                          <w:right w:val="single" w:sz="4" w:space="0" w:color="000000"/>
                        </w:tcBorders>
                        <w:shd w:val="clear" w:color="FFFFFF" w:fill="C0C0C0"/>
                        <w:vAlign w:val="center"/>
                        <w:hideMark/>
                      </w:tcPr>
                      <w:p w:rsidR="00DE0FBC" w:rsidRPr="00DE0FBC" w:rsidRDefault="00DE0FBC" w:rsidP="00DE0FBC">
                        <w:pPr>
                          <w:widowControl/>
                          <w:jc w:val="center"/>
                          <w:rPr>
                            <w:rFonts w:ascii="宋体" w:hAnsi="宋体" w:cs="Arial"/>
                            <w:color w:val="000000"/>
                            <w:kern w:val="0"/>
                            <w:sz w:val="22"/>
                            <w:szCs w:val="22"/>
                          </w:rPr>
                        </w:pPr>
                        <w:r w:rsidRPr="00DE0FBC">
                          <w:rPr>
                            <w:rFonts w:ascii="宋体" w:hAnsi="宋体" w:cs="Arial" w:hint="eastAsia"/>
                            <w:color w:val="000000"/>
                            <w:kern w:val="0"/>
                            <w:sz w:val="22"/>
                            <w:szCs w:val="22"/>
                          </w:rPr>
                          <w:t>107</w:t>
                        </w:r>
                      </w:p>
                    </w:tc>
                  </w:tr>
                  <w:tr w:rsidR="00DE0FBC" w:rsidRPr="00DE0FBC" w:rsidTr="00DE0FBC">
                    <w:trPr>
                      <w:trHeight w:val="308"/>
                    </w:trPr>
                    <w:tc>
                      <w:tcPr>
                        <w:tcW w:w="697"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697"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697"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122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trHeight w:val="308"/>
                    </w:trPr>
                    <w:tc>
                      <w:tcPr>
                        <w:tcW w:w="697"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697"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697"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122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trHeight w:val="308"/>
                    </w:trPr>
                    <w:tc>
                      <w:tcPr>
                        <w:tcW w:w="697"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697"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697"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122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trHeight w:val="308"/>
                    </w:trPr>
                    <w:tc>
                      <w:tcPr>
                        <w:tcW w:w="697"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697"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697"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122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trHeight w:val="308"/>
                    </w:trPr>
                    <w:tc>
                      <w:tcPr>
                        <w:tcW w:w="697"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697"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697"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122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trHeight w:val="308"/>
                    </w:trPr>
                    <w:tc>
                      <w:tcPr>
                        <w:tcW w:w="697"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697"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697"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122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trHeight w:val="308"/>
                    </w:trPr>
                    <w:tc>
                      <w:tcPr>
                        <w:tcW w:w="697"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697"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697"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122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trHeight w:val="308"/>
                    </w:trPr>
                    <w:tc>
                      <w:tcPr>
                        <w:tcW w:w="697"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697"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697"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122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trHeight w:val="308"/>
                    </w:trPr>
                    <w:tc>
                      <w:tcPr>
                        <w:tcW w:w="697"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lastRenderedPageBreak/>
                          <w:t>0.00</w:t>
                        </w:r>
                      </w:p>
                    </w:tc>
                    <w:tc>
                      <w:tcPr>
                        <w:tcW w:w="697"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697"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122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trHeight w:val="308"/>
                    </w:trPr>
                    <w:tc>
                      <w:tcPr>
                        <w:tcW w:w="697"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697"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697"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122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trHeight w:val="308"/>
                    </w:trPr>
                    <w:tc>
                      <w:tcPr>
                        <w:tcW w:w="697"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697"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697"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122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trHeight w:val="308"/>
                    </w:trPr>
                    <w:tc>
                      <w:tcPr>
                        <w:tcW w:w="697"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697"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697"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122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trHeight w:val="308"/>
                    </w:trPr>
                    <w:tc>
                      <w:tcPr>
                        <w:tcW w:w="697"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697"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697"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122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trHeight w:val="308"/>
                    </w:trPr>
                    <w:tc>
                      <w:tcPr>
                        <w:tcW w:w="697"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697"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697"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122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trHeight w:val="308"/>
                    </w:trPr>
                    <w:tc>
                      <w:tcPr>
                        <w:tcW w:w="697"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697"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697"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122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trHeight w:val="308"/>
                    </w:trPr>
                    <w:tc>
                      <w:tcPr>
                        <w:tcW w:w="697"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697"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697"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122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trHeight w:val="308"/>
                    </w:trPr>
                    <w:tc>
                      <w:tcPr>
                        <w:tcW w:w="697"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697"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697"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1222" w:type="dxa"/>
                        <w:tcBorders>
                          <w:top w:val="nil"/>
                          <w:left w:val="nil"/>
                          <w:bottom w:val="single" w:sz="4"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trHeight w:val="308"/>
                    </w:trPr>
                    <w:tc>
                      <w:tcPr>
                        <w:tcW w:w="697" w:type="dxa"/>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697" w:type="dxa"/>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697" w:type="dxa"/>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413" w:type="dxa"/>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c>
                      <w:tcPr>
                        <w:tcW w:w="1222" w:type="dxa"/>
                        <w:tcBorders>
                          <w:top w:val="nil"/>
                          <w:left w:val="nil"/>
                          <w:bottom w:val="single" w:sz="8" w:space="0" w:color="000000"/>
                          <w:right w:val="single" w:sz="4" w:space="0" w:color="000000"/>
                        </w:tcBorders>
                        <w:shd w:val="clear" w:color="auto" w:fill="auto"/>
                        <w:noWrap/>
                        <w:vAlign w:val="center"/>
                        <w:hideMark/>
                      </w:tcPr>
                      <w:p w:rsidR="00DE0FBC" w:rsidRPr="00DE0FBC" w:rsidRDefault="00DE0FBC" w:rsidP="00DE0FBC">
                        <w:pPr>
                          <w:widowControl/>
                          <w:jc w:val="right"/>
                          <w:rPr>
                            <w:rFonts w:ascii="宋体" w:hAnsi="宋体" w:cs="Arial"/>
                            <w:color w:val="000000"/>
                            <w:kern w:val="0"/>
                            <w:sz w:val="22"/>
                            <w:szCs w:val="22"/>
                          </w:rPr>
                        </w:pPr>
                        <w:r w:rsidRPr="00DE0FBC">
                          <w:rPr>
                            <w:rFonts w:ascii="宋体" w:hAnsi="宋体" w:cs="Arial" w:hint="eastAsia"/>
                            <w:color w:val="000000"/>
                            <w:kern w:val="0"/>
                            <w:sz w:val="22"/>
                            <w:szCs w:val="22"/>
                          </w:rPr>
                          <w:t>0.00</w:t>
                        </w:r>
                      </w:p>
                    </w:tc>
                  </w:tr>
                  <w:tr w:rsidR="00DE0FBC" w:rsidRPr="00DE0FBC" w:rsidTr="00DE0FBC">
                    <w:trPr>
                      <w:trHeight w:val="308"/>
                    </w:trPr>
                    <w:tc>
                      <w:tcPr>
                        <w:tcW w:w="2917" w:type="dxa"/>
                        <w:gridSpan w:val="5"/>
                        <w:tcBorders>
                          <w:top w:val="nil"/>
                          <w:left w:val="nil"/>
                          <w:bottom w:val="nil"/>
                          <w:right w:val="nil"/>
                        </w:tcBorders>
                        <w:shd w:val="clear" w:color="auto" w:fill="auto"/>
                        <w:noWrap/>
                        <w:vAlign w:val="center"/>
                        <w:hideMark/>
                      </w:tcPr>
                      <w:p w:rsidR="00DE0FBC" w:rsidRPr="00DE0FBC" w:rsidRDefault="00DE0FBC" w:rsidP="00DE0FBC">
                        <w:pPr>
                          <w:widowControl/>
                          <w:jc w:val="left"/>
                          <w:rPr>
                            <w:rFonts w:ascii="宋体" w:hAnsi="宋体" w:cs="Arial"/>
                            <w:color w:val="000000"/>
                            <w:kern w:val="0"/>
                            <w:sz w:val="22"/>
                            <w:szCs w:val="22"/>
                          </w:rPr>
                        </w:pPr>
                      </w:p>
                    </w:tc>
                    <w:tc>
                      <w:tcPr>
                        <w:tcW w:w="413" w:type="dxa"/>
                        <w:tcBorders>
                          <w:top w:val="nil"/>
                          <w:left w:val="nil"/>
                          <w:bottom w:val="nil"/>
                          <w:right w:val="nil"/>
                        </w:tcBorders>
                        <w:shd w:val="clear" w:color="auto" w:fill="auto"/>
                        <w:noWrap/>
                        <w:vAlign w:val="center"/>
                        <w:hideMark/>
                      </w:tcPr>
                      <w:p w:rsidR="00DE0FBC" w:rsidRPr="00DE0FBC" w:rsidRDefault="00DE0FBC" w:rsidP="00DE0FBC">
                        <w:pPr>
                          <w:widowControl/>
                          <w:jc w:val="left"/>
                          <w:rPr>
                            <w:rFonts w:ascii="宋体" w:hAnsi="宋体" w:cs="Arial"/>
                            <w:color w:val="000000"/>
                            <w:kern w:val="0"/>
                            <w:sz w:val="20"/>
                            <w:szCs w:val="20"/>
                          </w:rPr>
                        </w:pPr>
                      </w:p>
                    </w:tc>
                    <w:tc>
                      <w:tcPr>
                        <w:tcW w:w="413" w:type="dxa"/>
                        <w:tcBorders>
                          <w:top w:val="nil"/>
                          <w:left w:val="nil"/>
                          <w:bottom w:val="nil"/>
                          <w:right w:val="nil"/>
                        </w:tcBorders>
                        <w:shd w:val="clear" w:color="auto" w:fill="auto"/>
                        <w:noWrap/>
                        <w:vAlign w:val="center"/>
                        <w:hideMark/>
                      </w:tcPr>
                      <w:p w:rsidR="00DE0FBC" w:rsidRPr="00DE0FBC" w:rsidRDefault="00DE0FBC" w:rsidP="00DE0FBC">
                        <w:pPr>
                          <w:widowControl/>
                          <w:jc w:val="left"/>
                          <w:rPr>
                            <w:rFonts w:ascii="宋体" w:hAnsi="宋体" w:cs="Arial"/>
                            <w:color w:val="000000"/>
                            <w:kern w:val="0"/>
                            <w:sz w:val="20"/>
                            <w:szCs w:val="20"/>
                          </w:rPr>
                        </w:pPr>
                      </w:p>
                    </w:tc>
                    <w:tc>
                      <w:tcPr>
                        <w:tcW w:w="413" w:type="dxa"/>
                        <w:tcBorders>
                          <w:top w:val="nil"/>
                          <w:left w:val="nil"/>
                          <w:bottom w:val="nil"/>
                          <w:right w:val="nil"/>
                        </w:tcBorders>
                        <w:shd w:val="clear" w:color="auto" w:fill="auto"/>
                        <w:noWrap/>
                        <w:vAlign w:val="center"/>
                        <w:hideMark/>
                      </w:tcPr>
                      <w:p w:rsidR="00DE0FBC" w:rsidRPr="00DE0FBC" w:rsidRDefault="00DE0FBC" w:rsidP="00DE0FBC">
                        <w:pPr>
                          <w:widowControl/>
                          <w:jc w:val="left"/>
                          <w:rPr>
                            <w:rFonts w:ascii="宋体" w:hAnsi="宋体" w:cs="Arial"/>
                            <w:color w:val="000000"/>
                            <w:kern w:val="0"/>
                            <w:sz w:val="20"/>
                            <w:szCs w:val="20"/>
                          </w:rPr>
                        </w:pPr>
                      </w:p>
                    </w:tc>
                    <w:tc>
                      <w:tcPr>
                        <w:tcW w:w="413" w:type="dxa"/>
                        <w:tcBorders>
                          <w:top w:val="nil"/>
                          <w:left w:val="nil"/>
                          <w:bottom w:val="nil"/>
                          <w:right w:val="nil"/>
                        </w:tcBorders>
                        <w:shd w:val="clear" w:color="auto" w:fill="auto"/>
                        <w:noWrap/>
                        <w:vAlign w:val="center"/>
                        <w:hideMark/>
                      </w:tcPr>
                      <w:p w:rsidR="00DE0FBC" w:rsidRPr="00DE0FBC" w:rsidRDefault="00DE0FBC" w:rsidP="00DE0FBC">
                        <w:pPr>
                          <w:widowControl/>
                          <w:jc w:val="left"/>
                          <w:rPr>
                            <w:rFonts w:ascii="宋体" w:hAnsi="宋体" w:cs="Arial"/>
                            <w:color w:val="000000"/>
                            <w:kern w:val="0"/>
                            <w:sz w:val="20"/>
                            <w:szCs w:val="20"/>
                          </w:rPr>
                        </w:pPr>
                      </w:p>
                    </w:tc>
                    <w:tc>
                      <w:tcPr>
                        <w:tcW w:w="413" w:type="dxa"/>
                        <w:tcBorders>
                          <w:top w:val="nil"/>
                          <w:left w:val="nil"/>
                          <w:bottom w:val="nil"/>
                          <w:right w:val="nil"/>
                        </w:tcBorders>
                        <w:shd w:val="clear" w:color="auto" w:fill="auto"/>
                        <w:noWrap/>
                        <w:vAlign w:val="center"/>
                        <w:hideMark/>
                      </w:tcPr>
                      <w:p w:rsidR="00DE0FBC" w:rsidRPr="00DE0FBC" w:rsidRDefault="00DE0FBC" w:rsidP="00DE0FBC">
                        <w:pPr>
                          <w:widowControl/>
                          <w:jc w:val="left"/>
                          <w:rPr>
                            <w:rFonts w:ascii="宋体" w:hAnsi="宋体" w:cs="Arial"/>
                            <w:color w:val="000000"/>
                            <w:kern w:val="0"/>
                            <w:sz w:val="20"/>
                            <w:szCs w:val="20"/>
                          </w:rPr>
                        </w:pPr>
                      </w:p>
                    </w:tc>
                    <w:tc>
                      <w:tcPr>
                        <w:tcW w:w="413" w:type="dxa"/>
                        <w:tcBorders>
                          <w:top w:val="nil"/>
                          <w:left w:val="nil"/>
                          <w:bottom w:val="nil"/>
                          <w:right w:val="nil"/>
                        </w:tcBorders>
                        <w:shd w:val="clear" w:color="auto" w:fill="auto"/>
                        <w:noWrap/>
                        <w:vAlign w:val="center"/>
                        <w:hideMark/>
                      </w:tcPr>
                      <w:p w:rsidR="00DE0FBC" w:rsidRPr="00DE0FBC" w:rsidRDefault="00DE0FBC" w:rsidP="00DE0FBC">
                        <w:pPr>
                          <w:widowControl/>
                          <w:jc w:val="left"/>
                          <w:rPr>
                            <w:rFonts w:ascii="宋体" w:hAnsi="宋体" w:cs="Arial"/>
                            <w:color w:val="000000"/>
                            <w:kern w:val="0"/>
                            <w:sz w:val="20"/>
                            <w:szCs w:val="20"/>
                          </w:rPr>
                        </w:pPr>
                      </w:p>
                    </w:tc>
                    <w:tc>
                      <w:tcPr>
                        <w:tcW w:w="413" w:type="dxa"/>
                        <w:tcBorders>
                          <w:top w:val="nil"/>
                          <w:left w:val="nil"/>
                          <w:bottom w:val="nil"/>
                          <w:right w:val="nil"/>
                        </w:tcBorders>
                        <w:shd w:val="clear" w:color="auto" w:fill="auto"/>
                        <w:noWrap/>
                        <w:vAlign w:val="center"/>
                        <w:hideMark/>
                      </w:tcPr>
                      <w:p w:rsidR="00DE0FBC" w:rsidRPr="00DE0FBC" w:rsidRDefault="00DE0FBC" w:rsidP="00DE0FBC">
                        <w:pPr>
                          <w:widowControl/>
                          <w:jc w:val="left"/>
                          <w:rPr>
                            <w:rFonts w:ascii="宋体" w:hAnsi="宋体" w:cs="Arial"/>
                            <w:color w:val="000000"/>
                            <w:kern w:val="0"/>
                            <w:sz w:val="20"/>
                            <w:szCs w:val="20"/>
                          </w:rPr>
                        </w:pPr>
                      </w:p>
                    </w:tc>
                    <w:tc>
                      <w:tcPr>
                        <w:tcW w:w="413" w:type="dxa"/>
                        <w:tcBorders>
                          <w:top w:val="nil"/>
                          <w:left w:val="nil"/>
                          <w:bottom w:val="nil"/>
                          <w:right w:val="nil"/>
                        </w:tcBorders>
                        <w:shd w:val="clear" w:color="auto" w:fill="auto"/>
                        <w:noWrap/>
                        <w:vAlign w:val="center"/>
                        <w:hideMark/>
                      </w:tcPr>
                      <w:p w:rsidR="00DE0FBC" w:rsidRPr="00DE0FBC" w:rsidRDefault="00DE0FBC" w:rsidP="00DE0FBC">
                        <w:pPr>
                          <w:widowControl/>
                          <w:jc w:val="left"/>
                          <w:rPr>
                            <w:rFonts w:ascii="宋体" w:hAnsi="宋体" w:cs="Arial"/>
                            <w:color w:val="000000"/>
                            <w:kern w:val="0"/>
                            <w:sz w:val="20"/>
                            <w:szCs w:val="20"/>
                          </w:rPr>
                        </w:pPr>
                      </w:p>
                    </w:tc>
                    <w:tc>
                      <w:tcPr>
                        <w:tcW w:w="413" w:type="dxa"/>
                        <w:tcBorders>
                          <w:top w:val="nil"/>
                          <w:left w:val="nil"/>
                          <w:bottom w:val="nil"/>
                          <w:right w:val="nil"/>
                        </w:tcBorders>
                        <w:shd w:val="clear" w:color="auto" w:fill="auto"/>
                        <w:noWrap/>
                        <w:vAlign w:val="center"/>
                        <w:hideMark/>
                      </w:tcPr>
                      <w:p w:rsidR="00DE0FBC" w:rsidRPr="00DE0FBC" w:rsidRDefault="00DE0FBC" w:rsidP="00DE0FBC">
                        <w:pPr>
                          <w:widowControl/>
                          <w:jc w:val="left"/>
                          <w:rPr>
                            <w:rFonts w:ascii="宋体" w:hAnsi="宋体" w:cs="Arial"/>
                            <w:color w:val="000000"/>
                            <w:kern w:val="0"/>
                            <w:sz w:val="20"/>
                            <w:szCs w:val="20"/>
                          </w:rPr>
                        </w:pPr>
                      </w:p>
                    </w:tc>
                    <w:tc>
                      <w:tcPr>
                        <w:tcW w:w="413" w:type="dxa"/>
                        <w:tcBorders>
                          <w:top w:val="nil"/>
                          <w:left w:val="nil"/>
                          <w:bottom w:val="nil"/>
                          <w:right w:val="nil"/>
                        </w:tcBorders>
                        <w:shd w:val="clear" w:color="auto" w:fill="auto"/>
                        <w:noWrap/>
                        <w:vAlign w:val="center"/>
                        <w:hideMark/>
                      </w:tcPr>
                      <w:p w:rsidR="00DE0FBC" w:rsidRPr="00DE0FBC" w:rsidRDefault="00DE0FBC" w:rsidP="00DE0FBC">
                        <w:pPr>
                          <w:widowControl/>
                          <w:jc w:val="left"/>
                          <w:rPr>
                            <w:rFonts w:ascii="宋体" w:hAnsi="宋体" w:cs="Arial"/>
                            <w:color w:val="000000"/>
                            <w:kern w:val="0"/>
                            <w:sz w:val="20"/>
                            <w:szCs w:val="20"/>
                          </w:rPr>
                        </w:pPr>
                      </w:p>
                    </w:tc>
                    <w:tc>
                      <w:tcPr>
                        <w:tcW w:w="413" w:type="dxa"/>
                        <w:tcBorders>
                          <w:top w:val="nil"/>
                          <w:left w:val="nil"/>
                          <w:bottom w:val="nil"/>
                          <w:right w:val="nil"/>
                        </w:tcBorders>
                        <w:shd w:val="clear" w:color="auto" w:fill="auto"/>
                        <w:noWrap/>
                        <w:vAlign w:val="center"/>
                        <w:hideMark/>
                      </w:tcPr>
                      <w:p w:rsidR="00DE0FBC" w:rsidRPr="00DE0FBC" w:rsidRDefault="00DE0FBC" w:rsidP="00DE0FBC">
                        <w:pPr>
                          <w:widowControl/>
                          <w:jc w:val="left"/>
                          <w:rPr>
                            <w:rFonts w:ascii="宋体" w:hAnsi="宋体" w:cs="Arial"/>
                            <w:color w:val="000000"/>
                            <w:kern w:val="0"/>
                            <w:sz w:val="20"/>
                            <w:szCs w:val="20"/>
                          </w:rPr>
                        </w:pPr>
                      </w:p>
                    </w:tc>
                    <w:tc>
                      <w:tcPr>
                        <w:tcW w:w="1222" w:type="dxa"/>
                        <w:tcBorders>
                          <w:top w:val="nil"/>
                          <w:left w:val="nil"/>
                          <w:bottom w:val="nil"/>
                          <w:right w:val="nil"/>
                        </w:tcBorders>
                        <w:shd w:val="clear" w:color="auto" w:fill="auto"/>
                        <w:noWrap/>
                        <w:vAlign w:val="center"/>
                        <w:hideMark/>
                      </w:tcPr>
                      <w:p w:rsidR="00DE0FBC" w:rsidRPr="00DE0FBC" w:rsidRDefault="00DE0FBC" w:rsidP="00DE0FBC">
                        <w:pPr>
                          <w:widowControl/>
                          <w:jc w:val="left"/>
                          <w:rPr>
                            <w:rFonts w:ascii="宋体" w:hAnsi="宋体" w:cs="Arial"/>
                            <w:color w:val="000000"/>
                            <w:kern w:val="0"/>
                            <w:sz w:val="20"/>
                            <w:szCs w:val="20"/>
                          </w:rPr>
                        </w:pPr>
                      </w:p>
                    </w:tc>
                  </w:tr>
                  <w:tr w:rsidR="00DE0FBC" w:rsidRPr="00DE0FBC" w:rsidTr="00DE0FBC">
                    <w:trPr>
                      <w:trHeight w:val="255"/>
                    </w:trPr>
                    <w:tc>
                      <w:tcPr>
                        <w:tcW w:w="697"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697"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697"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122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r>
                  <w:tr w:rsidR="00DE0FBC" w:rsidRPr="00DE0FBC" w:rsidTr="00DE0FBC">
                    <w:trPr>
                      <w:trHeight w:val="255"/>
                    </w:trPr>
                    <w:tc>
                      <w:tcPr>
                        <w:tcW w:w="697"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697"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697"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413"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c>
                      <w:tcPr>
                        <w:tcW w:w="1222" w:type="dxa"/>
                        <w:tcBorders>
                          <w:top w:val="nil"/>
                          <w:left w:val="nil"/>
                          <w:bottom w:val="nil"/>
                          <w:right w:val="nil"/>
                        </w:tcBorders>
                        <w:shd w:val="clear" w:color="auto" w:fill="auto"/>
                        <w:noWrap/>
                        <w:vAlign w:val="bottom"/>
                        <w:hideMark/>
                      </w:tcPr>
                      <w:p w:rsidR="00DE0FBC" w:rsidRPr="00DE0FBC" w:rsidRDefault="00DE0FBC" w:rsidP="00DE0FBC">
                        <w:pPr>
                          <w:widowControl/>
                          <w:jc w:val="left"/>
                          <w:rPr>
                            <w:rFonts w:ascii="Arial" w:hAnsi="Arial" w:cs="Arial"/>
                            <w:color w:val="000000"/>
                            <w:kern w:val="0"/>
                            <w:sz w:val="20"/>
                            <w:szCs w:val="20"/>
                          </w:rPr>
                        </w:pPr>
                      </w:p>
                    </w:tc>
                  </w:tr>
                </w:tbl>
                <w:p w:rsidR="004246FF" w:rsidRDefault="004246FF" w:rsidP="004246FF">
                  <w:pPr>
                    <w:widowControl/>
                    <w:jc w:val="left"/>
                    <w:rPr>
                      <w:rFonts w:ascii="Arial" w:hAnsi="Arial" w:cs="Arial"/>
                      <w:color w:val="000000"/>
                      <w:kern w:val="0"/>
                      <w:sz w:val="20"/>
                      <w:szCs w:val="20"/>
                    </w:rPr>
                  </w:pPr>
                </w:p>
                <w:p w:rsidR="00DE0FBC" w:rsidRDefault="00DE0FBC" w:rsidP="004246FF">
                  <w:pPr>
                    <w:widowControl/>
                    <w:jc w:val="left"/>
                    <w:rPr>
                      <w:rFonts w:ascii="Arial" w:hAnsi="Arial" w:cs="Arial"/>
                      <w:color w:val="000000"/>
                      <w:kern w:val="0"/>
                      <w:sz w:val="20"/>
                      <w:szCs w:val="20"/>
                    </w:rPr>
                  </w:pPr>
                </w:p>
                <w:p w:rsidR="004246FF" w:rsidRDefault="004246FF" w:rsidP="004246FF">
                  <w:pPr>
                    <w:widowControl/>
                    <w:jc w:val="left"/>
                    <w:rPr>
                      <w:rFonts w:ascii="Arial" w:hAnsi="Arial" w:cs="Arial"/>
                      <w:color w:val="000000"/>
                      <w:kern w:val="0"/>
                      <w:sz w:val="20"/>
                      <w:szCs w:val="20"/>
                    </w:rPr>
                  </w:pPr>
                </w:p>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70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59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59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59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59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70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70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48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c>
                <w:tcPr>
                  <w:tcW w:w="592" w:type="dxa"/>
                  <w:tcBorders>
                    <w:top w:val="nil"/>
                    <w:left w:val="nil"/>
                    <w:bottom w:val="nil"/>
                    <w:right w:val="nil"/>
                  </w:tcBorders>
                  <w:shd w:val="clear" w:color="auto" w:fill="auto"/>
                  <w:noWrap/>
                  <w:vAlign w:val="bottom"/>
                  <w:hideMark/>
                </w:tcPr>
                <w:p w:rsidR="004246FF" w:rsidRPr="004246FF" w:rsidRDefault="004246FF" w:rsidP="004246FF">
                  <w:pPr>
                    <w:widowControl/>
                    <w:jc w:val="left"/>
                    <w:rPr>
                      <w:rFonts w:ascii="Arial" w:hAnsi="Arial" w:cs="Arial"/>
                      <w:color w:val="000000"/>
                      <w:kern w:val="0"/>
                      <w:sz w:val="20"/>
                      <w:szCs w:val="20"/>
                    </w:rPr>
                  </w:pPr>
                </w:p>
              </w:tc>
            </w:tr>
          </w:tbl>
          <w:p w:rsidR="004246FF" w:rsidRDefault="004246FF" w:rsidP="00EC1AC3">
            <w:pPr>
              <w:widowControl/>
              <w:jc w:val="left"/>
              <w:rPr>
                <w:rFonts w:ascii="宋体" w:hAnsi="宋体" w:cs="Arial"/>
                <w:color w:val="000000"/>
                <w:kern w:val="0"/>
                <w:sz w:val="22"/>
                <w:szCs w:val="22"/>
              </w:rPr>
            </w:pPr>
          </w:p>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注：本表以“万元”为金额单位（保留两位小数），反映部门本年度一般公共预算财政拨款实际支出情况。</w:t>
            </w:r>
          </w:p>
        </w:tc>
      </w:tr>
      <w:tr w:rsidR="00EC1AC3" w:rsidRPr="00EC1AC3" w:rsidTr="004246FF">
        <w:trPr>
          <w:trHeight w:val="255"/>
        </w:trPr>
        <w:tc>
          <w:tcPr>
            <w:tcW w:w="43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3823" w:type="dxa"/>
            <w:gridSpan w:val="3"/>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159"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096"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876"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896"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882"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766"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698"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966"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706"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766"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899"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71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87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65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65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r>
      <w:tr w:rsidR="00EC1AC3" w:rsidRPr="00EC1AC3" w:rsidTr="004246FF">
        <w:trPr>
          <w:trHeight w:val="255"/>
        </w:trPr>
        <w:tc>
          <w:tcPr>
            <w:tcW w:w="43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3823" w:type="dxa"/>
            <w:gridSpan w:val="3"/>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159"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096"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876"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896"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882"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766"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698"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966"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706"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766"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899"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71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87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65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65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r>
    </w:tbl>
    <w:p w:rsidR="00EC1AC3" w:rsidRPr="00EC1AC3" w:rsidRDefault="00EC1AC3" w:rsidP="00EC1AC3"/>
    <w:p w:rsidR="00081F6D" w:rsidRDefault="004455DB">
      <w:pPr>
        <w:pStyle w:val="2"/>
        <w:rPr>
          <w:rStyle w:val="2Char"/>
          <w:rFonts w:ascii="仿宋" w:eastAsia="仿宋" w:hAnsi="仿宋"/>
        </w:rPr>
      </w:pPr>
      <w:bookmarkStart w:id="50" w:name="_Toc15396626"/>
      <w:r>
        <w:rPr>
          <w:rStyle w:val="2Char"/>
          <w:rFonts w:ascii="仿宋" w:eastAsia="仿宋" w:hAnsi="仿宋" w:hint="eastAsia"/>
        </w:rPr>
        <w:lastRenderedPageBreak/>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50"/>
    </w:p>
    <w:tbl>
      <w:tblPr>
        <w:tblW w:w="14041" w:type="dxa"/>
        <w:jc w:val="center"/>
        <w:tblInd w:w="78" w:type="dxa"/>
        <w:tblLook w:val="04A0"/>
      </w:tblPr>
      <w:tblGrid>
        <w:gridCol w:w="766"/>
        <w:gridCol w:w="1958"/>
        <w:gridCol w:w="1800"/>
        <w:gridCol w:w="766"/>
        <w:gridCol w:w="1403"/>
        <w:gridCol w:w="1500"/>
        <w:gridCol w:w="876"/>
        <w:gridCol w:w="3152"/>
        <w:gridCol w:w="1820"/>
      </w:tblGrid>
      <w:tr w:rsidR="00EC1AC3" w:rsidRPr="00EC1AC3" w:rsidTr="00EC1AC3">
        <w:trPr>
          <w:trHeight w:val="405"/>
          <w:jc w:val="center"/>
        </w:trPr>
        <w:tc>
          <w:tcPr>
            <w:tcW w:w="14041" w:type="dxa"/>
            <w:gridSpan w:val="9"/>
            <w:tcBorders>
              <w:top w:val="nil"/>
              <w:left w:val="nil"/>
              <w:bottom w:val="nil"/>
              <w:right w:val="nil"/>
            </w:tcBorders>
            <w:shd w:val="clear" w:color="auto" w:fill="auto"/>
            <w:noWrap/>
            <w:vAlign w:val="bottom"/>
            <w:hideMark/>
          </w:tcPr>
          <w:p w:rsidR="00EC1AC3" w:rsidRPr="00EC1AC3" w:rsidRDefault="00EC1AC3" w:rsidP="00EC1AC3">
            <w:pPr>
              <w:widowControl/>
              <w:jc w:val="center"/>
              <w:rPr>
                <w:rFonts w:ascii="宋体" w:hAnsi="宋体" w:cs="Arial"/>
                <w:color w:val="000000"/>
                <w:kern w:val="0"/>
                <w:sz w:val="32"/>
                <w:szCs w:val="32"/>
              </w:rPr>
            </w:pPr>
            <w:r w:rsidRPr="00EC1AC3">
              <w:rPr>
                <w:rFonts w:ascii="宋体" w:hAnsi="宋体" w:cs="Arial" w:hint="eastAsia"/>
                <w:color w:val="000000"/>
                <w:kern w:val="0"/>
                <w:sz w:val="32"/>
                <w:szCs w:val="32"/>
              </w:rPr>
              <w:t>一般公共预算财政拨款基本支出决算表</w:t>
            </w:r>
          </w:p>
        </w:tc>
      </w:tr>
      <w:tr w:rsidR="00EC1AC3" w:rsidRPr="00EC1AC3" w:rsidTr="00EC1AC3">
        <w:trPr>
          <w:trHeight w:val="255"/>
          <w:jc w:val="center"/>
        </w:trPr>
        <w:tc>
          <w:tcPr>
            <w:tcW w:w="76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958"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76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403"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50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87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3152"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820" w:type="dxa"/>
            <w:tcBorders>
              <w:top w:val="nil"/>
              <w:left w:val="nil"/>
              <w:bottom w:val="nil"/>
              <w:right w:val="nil"/>
            </w:tcBorders>
            <w:shd w:val="clear" w:color="auto" w:fill="auto"/>
            <w:noWrap/>
            <w:vAlign w:val="bottom"/>
            <w:hideMark/>
          </w:tcPr>
          <w:p w:rsidR="00EC1AC3" w:rsidRPr="00EC1AC3" w:rsidRDefault="00EC1AC3" w:rsidP="00EC1AC3">
            <w:pPr>
              <w:widowControl/>
              <w:jc w:val="right"/>
              <w:rPr>
                <w:rFonts w:ascii="宋体" w:hAnsi="宋体" w:cs="Arial"/>
                <w:color w:val="000000"/>
                <w:kern w:val="0"/>
                <w:sz w:val="20"/>
                <w:szCs w:val="20"/>
              </w:rPr>
            </w:pPr>
            <w:proofErr w:type="gramStart"/>
            <w:r w:rsidRPr="00EC1AC3">
              <w:rPr>
                <w:rFonts w:ascii="宋体" w:hAnsi="宋体" w:cs="Arial" w:hint="eastAsia"/>
                <w:color w:val="000000"/>
                <w:kern w:val="0"/>
                <w:sz w:val="20"/>
                <w:szCs w:val="20"/>
              </w:rPr>
              <w:t>财决公开</w:t>
            </w:r>
            <w:proofErr w:type="gramEnd"/>
            <w:r w:rsidRPr="00EC1AC3">
              <w:rPr>
                <w:rFonts w:ascii="宋体" w:hAnsi="宋体" w:cs="Arial" w:hint="eastAsia"/>
                <w:color w:val="000000"/>
                <w:kern w:val="0"/>
                <w:sz w:val="20"/>
                <w:szCs w:val="20"/>
              </w:rPr>
              <w:t>08表</w:t>
            </w:r>
          </w:p>
        </w:tc>
      </w:tr>
      <w:tr w:rsidR="00EC1AC3" w:rsidRPr="00EC1AC3" w:rsidTr="00EC1AC3">
        <w:trPr>
          <w:trHeight w:val="255"/>
          <w:jc w:val="center"/>
        </w:trPr>
        <w:tc>
          <w:tcPr>
            <w:tcW w:w="2724"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宋体" w:hAnsi="宋体" w:cs="Arial"/>
                <w:color w:val="000000"/>
                <w:kern w:val="0"/>
                <w:sz w:val="20"/>
                <w:szCs w:val="20"/>
              </w:rPr>
            </w:pPr>
            <w:r w:rsidRPr="00EC1AC3">
              <w:rPr>
                <w:rFonts w:ascii="宋体" w:hAnsi="宋体" w:cs="Arial" w:hint="eastAsia"/>
                <w:color w:val="000000"/>
                <w:kern w:val="0"/>
                <w:sz w:val="20"/>
                <w:szCs w:val="20"/>
              </w:rPr>
              <w:t>部门：四川省南充市嘉陵区人民检察院</w:t>
            </w:r>
          </w:p>
        </w:tc>
        <w:tc>
          <w:tcPr>
            <w:tcW w:w="180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76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403"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50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87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3152"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820" w:type="dxa"/>
            <w:tcBorders>
              <w:top w:val="nil"/>
              <w:left w:val="nil"/>
              <w:bottom w:val="nil"/>
              <w:right w:val="nil"/>
            </w:tcBorders>
            <w:shd w:val="clear" w:color="auto" w:fill="auto"/>
            <w:noWrap/>
            <w:vAlign w:val="bottom"/>
            <w:hideMark/>
          </w:tcPr>
          <w:p w:rsidR="00EC1AC3" w:rsidRPr="00EC1AC3" w:rsidRDefault="00EC1AC3" w:rsidP="00EC1AC3">
            <w:pPr>
              <w:widowControl/>
              <w:jc w:val="right"/>
              <w:rPr>
                <w:rFonts w:ascii="宋体" w:hAnsi="宋体" w:cs="Arial"/>
                <w:color w:val="000000"/>
                <w:kern w:val="0"/>
                <w:sz w:val="20"/>
                <w:szCs w:val="20"/>
              </w:rPr>
            </w:pPr>
            <w:r w:rsidRPr="00EC1AC3">
              <w:rPr>
                <w:rFonts w:ascii="宋体" w:hAnsi="宋体" w:cs="Arial" w:hint="eastAsia"/>
                <w:color w:val="000000"/>
                <w:kern w:val="0"/>
                <w:sz w:val="20"/>
                <w:szCs w:val="20"/>
              </w:rPr>
              <w:t>金额单位：万元</w:t>
            </w:r>
          </w:p>
        </w:tc>
      </w:tr>
      <w:tr w:rsidR="00EC1AC3" w:rsidRPr="00EC1AC3" w:rsidTr="00EC1AC3">
        <w:trPr>
          <w:trHeight w:val="308"/>
          <w:jc w:val="center"/>
        </w:trPr>
        <w:tc>
          <w:tcPr>
            <w:tcW w:w="4524" w:type="dxa"/>
            <w:gridSpan w:val="3"/>
            <w:tcBorders>
              <w:top w:val="single" w:sz="4" w:space="0" w:color="000000"/>
              <w:left w:val="single" w:sz="4" w:space="0" w:color="000000"/>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人员经费</w:t>
            </w:r>
          </w:p>
        </w:tc>
        <w:tc>
          <w:tcPr>
            <w:tcW w:w="9517" w:type="dxa"/>
            <w:gridSpan w:val="6"/>
            <w:tcBorders>
              <w:top w:val="single" w:sz="4" w:space="0" w:color="000000"/>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公用经费</w:t>
            </w:r>
          </w:p>
        </w:tc>
      </w:tr>
      <w:tr w:rsidR="00EC1AC3" w:rsidRPr="00EC1AC3" w:rsidTr="00EC1AC3">
        <w:trPr>
          <w:trHeight w:val="312"/>
          <w:jc w:val="center"/>
        </w:trPr>
        <w:tc>
          <w:tcPr>
            <w:tcW w:w="766"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科目编码</w:t>
            </w:r>
          </w:p>
        </w:tc>
        <w:tc>
          <w:tcPr>
            <w:tcW w:w="1958" w:type="dxa"/>
            <w:vMerge w:val="restart"/>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科目名称</w:t>
            </w:r>
          </w:p>
        </w:tc>
        <w:tc>
          <w:tcPr>
            <w:tcW w:w="1800" w:type="dxa"/>
            <w:vMerge w:val="restart"/>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金额</w:t>
            </w:r>
          </w:p>
        </w:tc>
        <w:tc>
          <w:tcPr>
            <w:tcW w:w="766" w:type="dxa"/>
            <w:vMerge w:val="restart"/>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科目编码</w:t>
            </w:r>
          </w:p>
        </w:tc>
        <w:tc>
          <w:tcPr>
            <w:tcW w:w="1403" w:type="dxa"/>
            <w:vMerge w:val="restart"/>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科目名称</w:t>
            </w:r>
          </w:p>
        </w:tc>
        <w:tc>
          <w:tcPr>
            <w:tcW w:w="1500" w:type="dxa"/>
            <w:vMerge w:val="restart"/>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金额</w:t>
            </w:r>
          </w:p>
        </w:tc>
        <w:tc>
          <w:tcPr>
            <w:tcW w:w="876" w:type="dxa"/>
            <w:vMerge w:val="restart"/>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科目编码</w:t>
            </w:r>
          </w:p>
        </w:tc>
        <w:tc>
          <w:tcPr>
            <w:tcW w:w="3152" w:type="dxa"/>
            <w:vMerge w:val="restart"/>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科目名称</w:t>
            </w:r>
          </w:p>
        </w:tc>
        <w:tc>
          <w:tcPr>
            <w:tcW w:w="1820" w:type="dxa"/>
            <w:vMerge w:val="restart"/>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金额</w:t>
            </w:r>
          </w:p>
        </w:tc>
      </w:tr>
      <w:tr w:rsidR="00EC1AC3" w:rsidRPr="00EC1AC3" w:rsidTr="00EC1AC3">
        <w:trPr>
          <w:trHeight w:val="312"/>
          <w:jc w:val="center"/>
        </w:trPr>
        <w:tc>
          <w:tcPr>
            <w:tcW w:w="766" w:type="dxa"/>
            <w:vMerge/>
            <w:tcBorders>
              <w:top w:val="nil"/>
              <w:left w:val="single" w:sz="4" w:space="0" w:color="000000"/>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1958" w:type="dxa"/>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1800" w:type="dxa"/>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766" w:type="dxa"/>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1403" w:type="dxa"/>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1500" w:type="dxa"/>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876" w:type="dxa"/>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3152" w:type="dxa"/>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1820" w:type="dxa"/>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r>
      <w:tr w:rsidR="00EC1AC3" w:rsidRPr="00EC1AC3" w:rsidTr="00EC1AC3">
        <w:trPr>
          <w:trHeight w:val="308"/>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b/>
                <w:bCs/>
                <w:color w:val="000000"/>
                <w:kern w:val="0"/>
                <w:sz w:val="22"/>
                <w:szCs w:val="22"/>
              </w:rPr>
            </w:pPr>
            <w:r w:rsidRPr="00EC1AC3">
              <w:rPr>
                <w:rFonts w:ascii="宋体" w:hAnsi="宋体" w:cs="Arial" w:hint="eastAsia"/>
                <w:b/>
                <w:bCs/>
                <w:color w:val="000000"/>
                <w:kern w:val="0"/>
                <w:sz w:val="22"/>
                <w:szCs w:val="22"/>
              </w:rPr>
              <w:t>301</w:t>
            </w:r>
          </w:p>
        </w:tc>
        <w:tc>
          <w:tcPr>
            <w:tcW w:w="1958"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b/>
                <w:bCs/>
                <w:color w:val="000000"/>
                <w:kern w:val="0"/>
                <w:sz w:val="22"/>
                <w:szCs w:val="22"/>
              </w:rPr>
            </w:pPr>
            <w:r w:rsidRPr="00EC1AC3">
              <w:rPr>
                <w:rFonts w:ascii="宋体" w:hAnsi="宋体" w:cs="Arial" w:hint="eastAsia"/>
                <w:b/>
                <w:bCs/>
                <w:color w:val="000000"/>
                <w:kern w:val="0"/>
                <w:sz w:val="22"/>
                <w:szCs w:val="22"/>
              </w:rPr>
              <w:t>工资福利支出</w:t>
            </w:r>
          </w:p>
        </w:tc>
        <w:tc>
          <w:tcPr>
            <w:tcW w:w="18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1,524.34</w:t>
            </w:r>
          </w:p>
        </w:tc>
        <w:tc>
          <w:tcPr>
            <w:tcW w:w="76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b/>
                <w:bCs/>
                <w:color w:val="000000"/>
                <w:kern w:val="0"/>
                <w:sz w:val="22"/>
                <w:szCs w:val="22"/>
              </w:rPr>
            </w:pPr>
            <w:r w:rsidRPr="00EC1AC3">
              <w:rPr>
                <w:rFonts w:ascii="宋体" w:hAnsi="宋体" w:cs="Arial" w:hint="eastAsia"/>
                <w:b/>
                <w:bCs/>
                <w:color w:val="000000"/>
                <w:kern w:val="0"/>
                <w:sz w:val="22"/>
                <w:szCs w:val="22"/>
              </w:rPr>
              <w:t>302</w:t>
            </w:r>
          </w:p>
        </w:tc>
        <w:tc>
          <w:tcPr>
            <w:tcW w:w="1403"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b/>
                <w:bCs/>
                <w:color w:val="000000"/>
                <w:kern w:val="0"/>
                <w:sz w:val="22"/>
                <w:szCs w:val="22"/>
              </w:rPr>
            </w:pPr>
            <w:r w:rsidRPr="00EC1AC3">
              <w:rPr>
                <w:rFonts w:ascii="宋体" w:hAnsi="宋体" w:cs="Arial" w:hint="eastAsia"/>
                <w:b/>
                <w:bCs/>
                <w:color w:val="000000"/>
                <w:kern w:val="0"/>
                <w:sz w:val="22"/>
                <w:szCs w:val="22"/>
              </w:rPr>
              <w:t>商品和服务支出</w:t>
            </w:r>
          </w:p>
        </w:tc>
        <w:tc>
          <w:tcPr>
            <w:tcW w:w="15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164.64</w:t>
            </w:r>
          </w:p>
        </w:tc>
        <w:tc>
          <w:tcPr>
            <w:tcW w:w="87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b/>
                <w:bCs/>
                <w:color w:val="000000"/>
                <w:kern w:val="0"/>
                <w:sz w:val="22"/>
                <w:szCs w:val="22"/>
              </w:rPr>
            </w:pPr>
            <w:r w:rsidRPr="00EC1AC3">
              <w:rPr>
                <w:rFonts w:ascii="宋体" w:hAnsi="宋体" w:cs="Arial" w:hint="eastAsia"/>
                <w:b/>
                <w:bCs/>
                <w:color w:val="000000"/>
                <w:kern w:val="0"/>
                <w:sz w:val="22"/>
                <w:szCs w:val="22"/>
              </w:rPr>
              <w:t>307</w:t>
            </w:r>
          </w:p>
        </w:tc>
        <w:tc>
          <w:tcPr>
            <w:tcW w:w="3152"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b/>
                <w:bCs/>
                <w:color w:val="000000"/>
                <w:kern w:val="0"/>
                <w:sz w:val="22"/>
                <w:szCs w:val="22"/>
              </w:rPr>
            </w:pPr>
            <w:r w:rsidRPr="00EC1AC3">
              <w:rPr>
                <w:rFonts w:ascii="宋体" w:hAnsi="宋体" w:cs="Arial" w:hint="eastAsia"/>
                <w:b/>
                <w:bCs/>
                <w:color w:val="000000"/>
                <w:kern w:val="0"/>
                <w:sz w:val="22"/>
                <w:szCs w:val="22"/>
              </w:rPr>
              <w:t>债务利息及费用支出</w:t>
            </w:r>
          </w:p>
        </w:tc>
        <w:tc>
          <w:tcPr>
            <w:tcW w:w="182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EC1AC3" w:rsidRPr="00EC1AC3" w:rsidTr="00EC1AC3">
        <w:trPr>
          <w:trHeight w:val="308"/>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30101</w:t>
            </w:r>
          </w:p>
        </w:tc>
        <w:tc>
          <w:tcPr>
            <w:tcW w:w="1958"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基本工资</w:t>
            </w:r>
          </w:p>
        </w:tc>
        <w:tc>
          <w:tcPr>
            <w:tcW w:w="18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257.09</w:t>
            </w:r>
          </w:p>
        </w:tc>
        <w:tc>
          <w:tcPr>
            <w:tcW w:w="76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30201</w:t>
            </w:r>
          </w:p>
        </w:tc>
        <w:tc>
          <w:tcPr>
            <w:tcW w:w="1403"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办公费</w:t>
            </w:r>
          </w:p>
        </w:tc>
        <w:tc>
          <w:tcPr>
            <w:tcW w:w="15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32.91</w:t>
            </w:r>
          </w:p>
        </w:tc>
        <w:tc>
          <w:tcPr>
            <w:tcW w:w="87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30701</w:t>
            </w:r>
          </w:p>
        </w:tc>
        <w:tc>
          <w:tcPr>
            <w:tcW w:w="3152"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国内债务付息</w:t>
            </w:r>
          </w:p>
        </w:tc>
        <w:tc>
          <w:tcPr>
            <w:tcW w:w="182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EC1AC3" w:rsidRPr="00EC1AC3" w:rsidTr="00EC1AC3">
        <w:trPr>
          <w:trHeight w:val="308"/>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30102</w:t>
            </w:r>
          </w:p>
        </w:tc>
        <w:tc>
          <w:tcPr>
            <w:tcW w:w="1958"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津贴补贴</w:t>
            </w:r>
          </w:p>
        </w:tc>
        <w:tc>
          <w:tcPr>
            <w:tcW w:w="18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399.96</w:t>
            </w:r>
          </w:p>
        </w:tc>
        <w:tc>
          <w:tcPr>
            <w:tcW w:w="76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30202</w:t>
            </w:r>
          </w:p>
        </w:tc>
        <w:tc>
          <w:tcPr>
            <w:tcW w:w="1403"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印刷费</w:t>
            </w:r>
          </w:p>
        </w:tc>
        <w:tc>
          <w:tcPr>
            <w:tcW w:w="15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0.08</w:t>
            </w:r>
          </w:p>
        </w:tc>
        <w:tc>
          <w:tcPr>
            <w:tcW w:w="87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30702</w:t>
            </w:r>
          </w:p>
        </w:tc>
        <w:tc>
          <w:tcPr>
            <w:tcW w:w="3152"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国外债务付息</w:t>
            </w:r>
          </w:p>
        </w:tc>
        <w:tc>
          <w:tcPr>
            <w:tcW w:w="182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EC1AC3" w:rsidRPr="00EC1AC3" w:rsidTr="00EC1AC3">
        <w:trPr>
          <w:trHeight w:val="308"/>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30103</w:t>
            </w:r>
          </w:p>
        </w:tc>
        <w:tc>
          <w:tcPr>
            <w:tcW w:w="1958"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奖金</w:t>
            </w:r>
          </w:p>
        </w:tc>
        <w:tc>
          <w:tcPr>
            <w:tcW w:w="18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601.11</w:t>
            </w:r>
          </w:p>
        </w:tc>
        <w:tc>
          <w:tcPr>
            <w:tcW w:w="76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30203</w:t>
            </w:r>
          </w:p>
        </w:tc>
        <w:tc>
          <w:tcPr>
            <w:tcW w:w="1403"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咨询费</w:t>
            </w:r>
          </w:p>
        </w:tc>
        <w:tc>
          <w:tcPr>
            <w:tcW w:w="15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7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30703</w:t>
            </w:r>
          </w:p>
        </w:tc>
        <w:tc>
          <w:tcPr>
            <w:tcW w:w="3152"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国内债务发行费用</w:t>
            </w:r>
          </w:p>
        </w:tc>
        <w:tc>
          <w:tcPr>
            <w:tcW w:w="182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EC1AC3" w:rsidRPr="00EC1AC3" w:rsidTr="00EC1AC3">
        <w:trPr>
          <w:trHeight w:val="308"/>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30106</w:t>
            </w:r>
          </w:p>
        </w:tc>
        <w:tc>
          <w:tcPr>
            <w:tcW w:w="1958"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伙食补助费</w:t>
            </w:r>
          </w:p>
        </w:tc>
        <w:tc>
          <w:tcPr>
            <w:tcW w:w="18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13.65</w:t>
            </w:r>
          </w:p>
        </w:tc>
        <w:tc>
          <w:tcPr>
            <w:tcW w:w="76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30204</w:t>
            </w:r>
          </w:p>
        </w:tc>
        <w:tc>
          <w:tcPr>
            <w:tcW w:w="1403"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手续费</w:t>
            </w:r>
          </w:p>
        </w:tc>
        <w:tc>
          <w:tcPr>
            <w:tcW w:w="15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7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30704</w:t>
            </w:r>
          </w:p>
        </w:tc>
        <w:tc>
          <w:tcPr>
            <w:tcW w:w="3152"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国外债务发行费用</w:t>
            </w:r>
          </w:p>
        </w:tc>
        <w:tc>
          <w:tcPr>
            <w:tcW w:w="182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EC1AC3" w:rsidRPr="00EC1AC3" w:rsidTr="00EC1AC3">
        <w:trPr>
          <w:trHeight w:val="308"/>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30107</w:t>
            </w:r>
          </w:p>
        </w:tc>
        <w:tc>
          <w:tcPr>
            <w:tcW w:w="1958"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绩效工资</w:t>
            </w:r>
          </w:p>
        </w:tc>
        <w:tc>
          <w:tcPr>
            <w:tcW w:w="18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30205</w:t>
            </w:r>
          </w:p>
        </w:tc>
        <w:tc>
          <w:tcPr>
            <w:tcW w:w="1403"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水费</w:t>
            </w:r>
          </w:p>
        </w:tc>
        <w:tc>
          <w:tcPr>
            <w:tcW w:w="15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1.53</w:t>
            </w:r>
          </w:p>
        </w:tc>
        <w:tc>
          <w:tcPr>
            <w:tcW w:w="87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b/>
                <w:bCs/>
                <w:color w:val="000000"/>
                <w:kern w:val="0"/>
                <w:sz w:val="22"/>
                <w:szCs w:val="22"/>
              </w:rPr>
            </w:pPr>
            <w:r w:rsidRPr="00EC1AC3">
              <w:rPr>
                <w:rFonts w:ascii="宋体" w:hAnsi="宋体" w:cs="Arial" w:hint="eastAsia"/>
                <w:b/>
                <w:bCs/>
                <w:color w:val="000000"/>
                <w:kern w:val="0"/>
                <w:sz w:val="22"/>
                <w:szCs w:val="22"/>
              </w:rPr>
              <w:t>310</w:t>
            </w:r>
          </w:p>
        </w:tc>
        <w:tc>
          <w:tcPr>
            <w:tcW w:w="3152"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b/>
                <w:bCs/>
                <w:color w:val="000000"/>
                <w:kern w:val="0"/>
                <w:sz w:val="22"/>
                <w:szCs w:val="22"/>
              </w:rPr>
            </w:pPr>
            <w:r w:rsidRPr="00EC1AC3">
              <w:rPr>
                <w:rFonts w:ascii="宋体" w:hAnsi="宋体" w:cs="Arial" w:hint="eastAsia"/>
                <w:b/>
                <w:bCs/>
                <w:color w:val="000000"/>
                <w:kern w:val="0"/>
                <w:sz w:val="22"/>
                <w:szCs w:val="22"/>
              </w:rPr>
              <w:t>资本性支出</w:t>
            </w:r>
          </w:p>
        </w:tc>
        <w:tc>
          <w:tcPr>
            <w:tcW w:w="182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EC1AC3" w:rsidRPr="00EC1AC3" w:rsidTr="00EC1AC3">
        <w:trPr>
          <w:trHeight w:val="308"/>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30108</w:t>
            </w:r>
          </w:p>
        </w:tc>
        <w:tc>
          <w:tcPr>
            <w:tcW w:w="1958"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机关事业单位基本养老保险费</w:t>
            </w:r>
          </w:p>
        </w:tc>
        <w:tc>
          <w:tcPr>
            <w:tcW w:w="18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74.04</w:t>
            </w:r>
          </w:p>
        </w:tc>
        <w:tc>
          <w:tcPr>
            <w:tcW w:w="76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30206</w:t>
            </w:r>
          </w:p>
        </w:tc>
        <w:tc>
          <w:tcPr>
            <w:tcW w:w="1403"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电费</w:t>
            </w:r>
          </w:p>
        </w:tc>
        <w:tc>
          <w:tcPr>
            <w:tcW w:w="15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7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31001</w:t>
            </w:r>
          </w:p>
        </w:tc>
        <w:tc>
          <w:tcPr>
            <w:tcW w:w="3152"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房屋建筑物购建</w:t>
            </w:r>
          </w:p>
        </w:tc>
        <w:tc>
          <w:tcPr>
            <w:tcW w:w="182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EC1AC3" w:rsidRPr="00EC1AC3" w:rsidTr="00EC1AC3">
        <w:trPr>
          <w:trHeight w:val="308"/>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30109</w:t>
            </w:r>
          </w:p>
        </w:tc>
        <w:tc>
          <w:tcPr>
            <w:tcW w:w="1958"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职业年金缴费</w:t>
            </w:r>
          </w:p>
        </w:tc>
        <w:tc>
          <w:tcPr>
            <w:tcW w:w="18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30207</w:t>
            </w:r>
          </w:p>
        </w:tc>
        <w:tc>
          <w:tcPr>
            <w:tcW w:w="1403"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邮电费</w:t>
            </w:r>
          </w:p>
        </w:tc>
        <w:tc>
          <w:tcPr>
            <w:tcW w:w="15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18.53</w:t>
            </w:r>
          </w:p>
        </w:tc>
        <w:tc>
          <w:tcPr>
            <w:tcW w:w="87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31002</w:t>
            </w:r>
          </w:p>
        </w:tc>
        <w:tc>
          <w:tcPr>
            <w:tcW w:w="3152"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办公设备购置</w:t>
            </w:r>
          </w:p>
        </w:tc>
        <w:tc>
          <w:tcPr>
            <w:tcW w:w="182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EC1AC3" w:rsidRPr="00EC1AC3" w:rsidTr="00EC1AC3">
        <w:trPr>
          <w:trHeight w:val="308"/>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30110</w:t>
            </w:r>
          </w:p>
        </w:tc>
        <w:tc>
          <w:tcPr>
            <w:tcW w:w="1958"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职工基本医疗保险缴费</w:t>
            </w:r>
          </w:p>
        </w:tc>
        <w:tc>
          <w:tcPr>
            <w:tcW w:w="18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45.33</w:t>
            </w:r>
          </w:p>
        </w:tc>
        <w:tc>
          <w:tcPr>
            <w:tcW w:w="76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30208</w:t>
            </w:r>
          </w:p>
        </w:tc>
        <w:tc>
          <w:tcPr>
            <w:tcW w:w="1403"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取暖费</w:t>
            </w:r>
          </w:p>
        </w:tc>
        <w:tc>
          <w:tcPr>
            <w:tcW w:w="15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7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31003</w:t>
            </w:r>
          </w:p>
        </w:tc>
        <w:tc>
          <w:tcPr>
            <w:tcW w:w="3152"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专用设备购置</w:t>
            </w:r>
          </w:p>
        </w:tc>
        <w:tc>
          <w:tcPr>
            <w:tcW w:w="182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EC1AC3" w:rsidRPr="00EC1AC3" w:rsidTr="00EC1AC3">
        <w:trPr>
          <w:trHeight w:val="308"/>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30111</w:t>
            </w:r>
          </w:p>
        </w:tc>
        <w:tc>
          <w:tcPr>
            <w:tcW w:w="1958"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公务员医疗补助缴费</w:t>
            </w:r>
          </w:p>
        </w:tc>
        <w:tc>
          <w:tcPr>
            <w:tcW w:w="18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13.84</w:t>
            </w:r>
          </w:p>
        </w:tc>
        <w:tc>
          <w:tcPr>
            <w:tcW w:w="76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30209</w:t>
            </w:r>
          </w:p>
        </w:tc>
        <w:tc>
          <w:tcPr>
            <w:tcW w:w="1403"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物业管理费</w:t>
            </w:r>
          </w:p>
        </w:tc>
        <w:tc>
          <w:tcPr>
            <w:tcW w:w="15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10.96</w:t>
            </w:r>
          </w:p>
        </w:tc>
        <w:tc>
          <w:tcPr>
            <w:tcW w:w="87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31005</w:t>
            </w:r>
          </w:p>
        </w:tc>
        <w:tc>
          <w:tcPr>
            <w:tcW w:w="3152"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基础设施建设</w:t>
            </w:r>
          </w:p>
        </w:tc>
        <w:tc>
          <w:tcPr>
            <w:tcW w:w="182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EC1AC3" w:rsidRPr="00EC1AC3" w:rsidTr="00EC1AC3">
        <w:trPr>
          <w:trHeight w:val="308"/>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30112</w:t>
            </w:r>
          </w:p>
        </w:tc>
        <w:tc>
          <w:tcPr>
            <w:tcW w:w="1958"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其他社会保障缴</w:t>
            </w:r>
            <w:r w:rsidRPr="00EC1AC3">
              <w:rPr>
                <w:rFonts w:ascii="宋体" w:hAnsi="宋体" w:cs="Arial" w:hint="eastAsia"/>
                <w:color w:val="000000"/>
                <w:kern w:val="0"/>
                <w:sz w:val="22"/>
                <w:szCs w:val="22"/>
              </w:rPr>
              <w:lastRenderedPageBreak/>
              <w:t>费</w:t>
            </w:r>
          </w:p>
        </w:tc>
        <w:tc>
          <w:tcPr>
            <w:tcW w:w="18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lastRenderedPageBreak/>
              <w:t>3.78</w:t>
            </w:r>
          </w:p>
        </w:tc>
        <w:tc>
          <w:tcPr>
            <w:tcW w:w="76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30211</w:t>
            </w:r>
          </w:p>
        </w:tc>
        <w:tc>
          <w:tcPr>
            <w:tcW w:w="1403"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差旅费</w:t>
            </w:r>
          </w:p>
        </w:tc>
        <w:tc>
          <w:tcPr>
            <w:tcW w:w="15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25.52</w:t>
            </w:r>
          </w:p>
        </w:tc>
        <w:tc>
          <w:tcPr>
            <w:tcW w:w="87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31006</w:t>
            </w:r>
          </w:p>
        </w:tc>
        <w:tc>
          <w:tcPr>
            <w:tcW w:w="3152"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大型修缮</w:t>
            </w:r>
          </w:p>
        </w:tc>
        <w:tc>
          <w:tcPr>
            <w:tcW w:w="182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EC1AC3" w:rsidRPr="00EC1AC3" w:rsidTr="00EC1AC3">
        <w:trPr>
          <w:trHeight w:val="308"/>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lastRenderedPageBreak/>
              <w:t>30113</w:t>
            </w:r>
          </w:p>
        </w:tc>
        <w:tc>
          <w:tcPr>
            <w:tcW w:w="1958"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住房公积金</w:t>
            </w:r>
          </w:p>
        </w:tc>
        <w:tc>
          <w:tcPr>
            <w:tcW w:w="18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115.54</w:t>
            </w:r>
          </w:p>
        </w:tc>
        <w:tc>
          <w:tcPr>
            <w:tcW w:w="76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30212</w:t>
            </w:r>
          </w:p>
        </w:tc>
        <w:tc>
          <w:tcPr>
            <w:tcW w:w="1403"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因公出国（境）费用</w:t>
            </w:r>
          </w:p>
        </w:tc>
        <w:tc>
          <w:tcPr>
            <w:tcW w:w="15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7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31007</w:t>
            </w:r>
          </w:p>
        </w:tc>
        <w:tc>
          <w:tcPr>
            <w:tcW w:w="3152"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信息网络及软件购置更新</w:t>
            </w:r>
          </w:p>
        </w:tc>
        <w:tc>
          <w:tcPr>
            <w:tcW w:w="182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EC1AC3" w:rsidRPr="00EC1AC3" w:rsidTr="00EC1AC3">
        <w:trPr>
          <w:trHeight w:val="308"/>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30114</w:t>
            </w:r>
          </w:p>
        </w:tc>
        <w:tc>
          <w:tcPr>
            <w:tcW w:w="1958"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医疗费</w:t>
            </w:r>
          </w:p>
        </w:tc>
        <w:tc>
          <w:tcPr>
            <w:tcW w:w="18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30213</w:t>
            </w:r>
          </w:p>
        </w:tc>
        <w:tc>
          <w:tcPr>
            <w:tcW w:w="1403"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维修（护）费</w:t>
            </w:r>
          </w:p>
        </w:tc>
        <w:tc>
          <w:tcPr>
            <w:tcW w:w="15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0.75</w:t>
            </w:r>
          </w:p>
        </w:tc>
        <w:tc>
          <w:tcPr>
            <w:tcW w:w="87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31008</w:t>
            </w:r>
          </w:p>
        </w:tc>
        <w:tc>
          <w:tcPr>
            <w:tcW w:w="3152"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物资储备</w:t>
            </w:r>
          </w:p>
        </w:tc>
        <w:tc>
          <w:tcPr>
            <w:tcW w:w="182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EC1AC3" w:rsidRPr="00EC1AC3" w:rsidTr="00EC1AC3">
        <w:trPr>
          <w:trHeight w:val="308"/>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30199</w:t>
            </w:r>
          </w:p>
        </w:tc>
        <w:tc>
          <w:tcPr>
            <w:tcW w:w="1958"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其他工资福利支出</w:t>
            </w:r>
          </w:p>
        </w:tc>
        <w:tc>
          <w:tcPr>
            <w:tcW w:w="18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30214</w:t>
            </w:r>
          </w:p>
        </w:tc>
        <w:tc>
          <w:tcPr>
            <w:tcW w:w="1403"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租赁费</w:t>
            </w:r>
          </w:p>
        </w:tc>
        <w:tc>
          <w:tcPr>
            <w:tcW w:w="15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0.54</w:t>
            </w:r>
          </w:p>
        </w:tc>
        <w:tc>
          <w:tcPr>
            <w:tcW w:w="87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31009</w:t>
            </w:r>
          </w:p>
        </w:tc>
        <w:tc>
          <w:tcPr>
            <w:tcW w:w="3152"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土地补偿</w:t>
            </w:r>
          </w:p>
        </w:tc>
        <w:tc>
          <w:tcPr>
            <w:tcW w:w="182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EC1AC3" w:rsidRPr="00EC1AC3" w:rsidTr="00EC1AC3">
        <w:trPr>
          <w:trHeight w:val="308"/>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b/>
                <w:bCs/>
                <w:color w:val="000000"/>
                <w:kern w:val="0"/>
                <w:sz w:val="22"/>
                <w:szCs w:val="22"/>
              </w:rPr>
            </w:pPr>
            <w:r w:rsidRPr="00EC1AC3">
              <w:rPr>
                <w:rFonts w:ascii="宋体" w:hAnsi="宋体" w:cs="Arial" w:hint="eastAsia"/>
                <w:b/>
                <w:bCs/>
                <w:color w:val="000000"/>
                <w:kern w:val="0"/>
                <w:sz w:val="22"/>
                <w:szCs w:val="22"/>
              </w:rPr>
              <w:t>303</w:t>
            </w:r>
          </w:p>
        </w:tc>
        <w:tc>
          <w:tcPr>
            <w:tcW w:w="1958"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b/>
                <w:bCs/>
                <w:color w:val="000000"/>
                <w:kern w:val="0"/>
                <w:sz w:val="22"/>
                <w:szCs w:val="22"/>
              </w:rPr>
            </w:pPr>
            <w:r w:rsidRPr="00EC1AC3">
              <w:rPr>
                <w:rFonts w:ascii="宋体" w:hAnsi="宋体" w:cs="Arial" w:hint="eastAsia"/>
                <w:b/>
                <w:bCs/>
                <w:color w:val="000000"/>
                <w:kern w:val="0"/>
                <w:sz w:val="22"/>
                <w:szCs w:val="22"/>
              </w:rPr>
              <w:t>对个人和家庭的补助</w:t>
            </w:r>
          </w:p>
        </w:tc>
        <w:tc>
          <w:tcPr>
            <w:tcW w:w="18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18.47</w:t>
            </w:r>
          </w:p>
        </w:tc>
        <w:tc>
          <w:tcPr>
            <w:tcW w:w="76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30215</w:t>
            </w:r>
          </w:p>
        </w:tc>
        <w:tc>
          <w:tcPr>
            <w:tcW w:w="1403"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会议费</w:t>
            </w:r>
          </w:p>
        </w:tc>
        <w:tc>
          <w:tcPr>
            <w:tcW w:w="15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7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31010</w:t>
            </w:r>
          </w:p>
        </w:tc>
        <w:tc>
          <w:tcPr>
            <w:tcW w:w="3152"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安置补助</w:t>
            </w:r>
          </w:p>
        </w:tc>
        <w:tc>
          <w:tcPr>
            <w:tcW w:w="182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EC1AC3" w:rsidRPr="00EC1AC3" w:rsidTr="00EC1AC3">
        <w:trPr>
          <w:trHeight w:val="308"/>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30301</w:t>
            </w:r>
          </w:p>
        </w:tc>
        <w:tc>
          <w:tcPr>
            <w:tcW w:w="1958"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离休费</w:t>
            </w:r>
          </w:p>
        </w:tc>
        <w:tc>
          <w:tcPr>
            <w:tcW w:w="18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30216</w:t>
            </w:r>
          </w:p>
        </w:tc>
        <w:tc>
          <w:tcPr>
            <w:tcW w:w="1403"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培训费</w:t>
            </w:r>
          </w:p>
        </w:tc>
        <w:tc>
          <w:tcPr>
            <w:tcW w:w="15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4.72</w:t>
            </w:r>
          </w:p>
        </w:tc>
        <w:tc>
          <w:tcPr>
            <w:tcW w:w="87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31011</w:t>
            </w:r>
          </w:p>
        </w:tc>
        <w:tc>
          <w:tcPr>
            <w:tcW w:w="3152"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地上附着物和青苗补偿</w:t>
            </w:r>
          </w:p>
        </w:tc>
        <w:tc>
          <w:tcPr>
            <w:tcW w:w="182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EC1AC3" w:rsidRPr="00EC1AC3" w:rsidTr="00EC1AC3">
        <w:trPr>
          <w:trHeight w:val="308"/>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30302</w:t>
            </w:r>
          </w:p>
        </w:tc>
        <w:tc>
          <w:tcPr>
            <w:tcW w:w="1958"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退休费</w:t>
            </w:r>
          </w:p>
        </w:tc>
        <w:tc>
          <w:tcPr>
            <w:tcW w:w="18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30217</w:t>
            </w:r>
          </w:p>
        </w:tc>
        <w:tc>
          <w:tcPr>
            <w:tcW w:w="1403"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公务接待费</w:t>
            </w:r>
          </w:p>
        </w:tc>
        <w:tc>
          <w:tcPr>
            <w:tcW w:w="15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0.96</w:t>
            </w:r>
          </w:p>
        </w:tc>
        <w:tc>
          <w:tcPr>
            <w:tcW w:w="87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31012</w:t>
            </w:r>
          </w:p>
        </w:tc>
        <w:tc>
          <w:tcPr>
            <w:tcW w:w="3152"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拆迁补偿</w:t>
            </w:r>
          </w:p>
        </w:tc>
        <w:tc>
          <w:tcPr>
            <w:tcW w:w="182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EC1AC3" w:rsidRPr="00EC1AC3" w:rsidTr="00EC1AC3">
        <w:trPr>
          <w:trHeight w:val="338"/>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30303</w:t>
            </w:r>
          </w:p>
        </w:tc>
        <w:tc>
          <w:tcPr>
            <w:tcW w:w="1958"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退职（役）费</w:t>
            </w:r>
          </w:p>
        </w:tc>
        <w:tc>
          <w:tcPr>
            <w:tcW w:w="18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30218</w:t>
            </w:r>
          </w:p>
        </w:tc>
        <w:tc>
          <w:tcPr>
            <w:tcW w:w="1403"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专用材料费</w:t>
            </w:r>
          </w:p>
        </w:tc>
        <w:tc>
          <w:tcPr>
            <w:tcW w:w="15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7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31013</w:t>
            </w:r>
          </w:p>
        </w:tc>
        <w:tc>
          <w:tcPr>
            <w:tcW w:w="3152"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公务用车购置</w:t>
            </w:r>
          </w:p>
        </w:tc>
        <w:tc>
          <w:tcPr>
            <w:tcW w:w="182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EC1AC3" w:rsidRPr="00EC1AC3" w:rsidTr="00EC1AC3">
        <w:trPr>
          <w:trHeight w:val="308"/>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30304</w:t>
            </w:r>
          </w:p>
        </w:tc>
        <w:tc>
          <w:tcPr>
            <w:tcW w:w="1958"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抚恤金</w:t>
            </w:r>
          </w:p>
        </w:tc>
        <w:tc>
          <w:tcPr>
            <w:tcW w:w="18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17.32</w:t>
            </w:r>
          </w:p>
        </w:tc>
        <w:tc>
          <w:tcPr>
            <w:tcW w:w="76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30224</w:t>
            </w:r>
          </w:p>
        </w:tc>
        <w:tc>
          <w:tcPr>
            <w:tcW w:w="1403"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被装购置费</w:t>
            </w:r>
          </w:p>
        </w:tc>
        <w:tc>
          <w:tcPr>
            <w:tcW w:w="15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7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31018</w:t>
            </w:r>
          </w:p>
        </w:tc>
        <w:tc>
          <w:tcPr>
            <w:tcW w:w="3152"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其他交通工具购置</w:t>
            </w:r>
          </w:p>
        </w:tc>
        <w:tc>
          <w:tcPr>
            <w:tcW w:w="182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EC1AC3" w:rsidRPr="00EC1AC3" w:rsidTr="00EC1AC3">
        <w:trPr>
          <w:trHeight w:val="308"/>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30305</w:t>
            </w:r>
          </w:p>
        </w:tc>
        <w:tc>
          <w:tcPr>
            <w:tcW w:w="1958"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生活补助</w:t>
            </w:r>
          </w:p>
        </w:tc>
        <w:tc>
          <w:tcPr>
            <w:tcW w:w="18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0.61</w:t>
            </w:r>
          </w:p>
        </w:tc>
        <w:tc>
          <w:tcPr>
            <w:tcW w:w="76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30225</w:t>
            </w:r>
          </w:p>
        </w:tc>
        <w:tc>
          <w:tcPr>
            <w:tcW w:w="1403"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专用燃料费</w:t>
            </w:r>
          </w:p>
        </w:tc>
        <w:tc>
          <w:tcPr>
            <w:tcW w:w="15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7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31021</w:t>
            </w:r>
          </w:p>
        </w:tc>
        <w:tc>
          <w:tcPr>
            <w:tcW w:w="3152"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文物和陈列品购置</w:t>
            </w:r>
          </w:p>
        </w:tc>
        <w:tc>
          <w:tcPr>
            <w:tcW w:w="182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EC1AC3" w:rsidRPr="00EC1AC3" w:rsidTr="00EC1AC3">
        <w:trPr>
          <w:trHeight w:val="308"/>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30306</w:t>
            </w:r>
          </w:p>
        </w:tc>
        <w:tc>
          <w:tcPr>
            <w:tcW w:w="1958"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救济费</w:t>
            </w:r>
          </w:p>
        </w:tc>
        <w:tc>
          <w:tcPr>
            <w:tcW w:w="18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30226</w:t>
            </w:r>
          </w:p>
        </w:tc>
        <w:tc>
          <w:tcPr>
            <w:tcW w:w="1403"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劳务费</w:t>
            </w:r>
          </w:p>
        </w:tc>
        <w:tc>
          <w:tcPr>
            <w:tcW w:w="15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5.72</w:t>
            </w:r>
          </w:p>
        </w:tc>
        <w:tc>
          <w:tcPr>
            <w:tcW w:w="87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31022</w:t>
            </w:r>
          </w:p>
        </w:tc>
        <w:tc>
          <w:tcPr>
            <w:tcW w:w="3152"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无形资产购置</w:t>
            </w:r>
          </w:p>
        </w:tc>
        <w:tc>
          <w:tcPr>
            <w:tcW w:w="182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EC1AC3" w:rsidRPr="00EC1AC3" w:rsidTr="00EC1AC3">
        <w:trPr>
          <w:trHeight w:val="308"/>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30307</w:t>
            </w:r>
          </w:p>
        </w:tc>
        <w:tc>
          <w:tcPr>
            <w:tcW w:w="1958"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医疗费补助</w:t>
            </w:r>
          </w:p>
        </w:tc>
        <w:tc>
          <w:tcPr>
            <w:tcW w:w="18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30227</w:t>
            </w:r>
          </w:p>
        </w:tc>
        <w:tc>
          <w:tcPr>
            <w:tcW w:w="1403"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委托业务费</w:t>
            </w:r>
          </w:p>
        </w:tc>
        <w:tc>
          <w:tcPr>
            <w:tcW w:w="15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7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31099</w:t>
            </w:r>
          </w:p>
        </w:tc>
        <w:tc>
          <w:tcPr>
            <w:tcW w:w="3152"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其他资本性支出</w:t>
            </w:r>
          </w:p>
        </w:tc>
        <w:tc>
          <w:tcPr>
            <w:tcW w:w="182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EC1AC3" w:rsidRPr="00EC1AC3" w:rsidTr="00EC1AC3">
        <w:trPr>
          <w:trHeight w:val="308"/>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30308</w:t>
            </w:r>
          </w:p>
        </w:tc>
        <w:tc>
          <w:tcPr>
            <w:tcW w:w="1958"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助学金</w:t>
            </w:r>
          </w:p>
        </w:tc>
        <w:tc>
          <w:tcPr>
            <w:tcW w:w="18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30228</w:t>
            </w:r>
          </w:p>
        </w:tc>
        <w:tc>
          <w:tcPr>
            <w:tcW w:w="1403"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工会经费</w:t>
            </w:r>
          </w:p>
        </w:tc>
        <w:tc>
          <w:tcPr>
            <w:tcW w:w="15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19.67</w:t>
            </w:r>
          </w:p>
        </w:tc>
        <w:tc>
          <w:tcPr>
            <w:tcW w:w="87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b/>
                <w:bCs/>
                <w:color w:val="000000"/>
                <w:kern w:val="0"/>
                <w:sz w:val="22"/>
                <w:szCs w:val="22"/>
              </w:rPr>
            </w:pPr>
            <w:r w:rsidRPr="00EC1AC3">
              <w:rPr>
                <w:rFonts w:ascii="宋体" w:hAnsi="宋体" w:cs="Arial" w:hint="eastAsia"/>
                <w:b/>
                <w:bCs/>
                <w:color w:val="000000"/>
                <w:kern w:val="0"/>
                <w:sz w:val="22"/>
                <w:szCs w:val="22"/>
              </w:rPr>
              <w:t>312</w:t>
            </w:r>
          </w:p>
        </w:tc>
        <w:tc>
          <w:tcPr>
            <w:tcW w:w="3152"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b/>
                <w:bCs/>
                <w:color w:val="000000"/>
                <w:kern w:val="0"/>
                <w:sz w:val="22"/>
                <w:szCs w:val="22"/>
              </w:rPr>
            </w:pPr>
            <w:r w:rsidRPr="00EC1AC3">
              <w:rPr>
                <w:rFonts w:ascii="宋体" w:hAnsi="宋体" w:cs="Arial" w:hint="eastAsia"/>
                <w:b/>
                <w:bCs/>
                <w:color w:val="000000"/>
                <w:kern w:val="0"/>
                <w:sz w:val="22"/>
                <w:szCs w:val="22"/>
              </w:rPr>
              <w:t>对企业补助</w:t>
            </w:r>
          </w:p>
        </w:tc>
        <w:tc>
          <w:tcPr>
            <w:tcW w:w="182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EC1AC3" w:rsidRPr="00EC1AC3" w:rsidTr="00EC1AC3">
        <w:trPr>
          <w:trHeight w:val="308"/>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30309</w:t>
            </w:r>
          </w:p>
        </w:tc>
        <w:tc>
          <w:tcPr>
            <w:tcW w:w="1958"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奖励金</w:t>
            </w:r>
          </w:p>
        </w:tc>
        <w:tc>
          <w:tcPr>
            <w:tcW w:w="18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30229</w:t>
            </w:r>
          </w:p>
        </w:tc>
        <w:tc>
          <w:tcPr>
            <w:tcW w:w="1403"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福利费</w:t>
            </w:r>
          </w:p>
        </w:tc>
        <w:tc>
          <w:tcPr>
            <w:tcW w:w="15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7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31201</w:t>
            </w:r>
          </w:p>
        </w:tc>
        <w:tc>
          <w:tcPr>
            <w:tcW w:w="3152"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资本金注入</w:t>
            </w:r>
          </w:p>
        </w:tc>
        <w:tc>
          <w:tcPr>
            <w:tcW w:w="182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EC1AC3" w:rsidRPr="00EC1AC3" w:rsidTr="00EC1AC3">
        <w:trPr>
          <w:trHeight w:val="308"/>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30310</w:t>
            </w:r>
          </w:p>
        </w:tc>
        <w:tc>
          <w:tcPr>
            <w:tcW w:w="1958"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个人农业生产补贴</w:t>
            </w:r>
          </w:p>
        </w:tc>
        <w:tc>
          <w:tcPr>
            <w:tcW w:w="18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30231</w:t>
            </w:r>
          </w:p>
        </w:tc>
        <w:tc>
          <w:tcPr>
            <w:tcW w:w="1403"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公务用车运行维护费</w:t>
            </w:r>
          </w:p>
        </w:tc>
        <w:tc>
          <w:tcPr>
            <w:tcW w:w="15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12.53</w:t>
            </w:r>
          </w:p>
        </w:tc>
        <w:tc>
          <w:tcPr>
            <w:tcW w:w="87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31203</w:t>
            </w:r>
          </w:p>
        </w:tc>
        <w:tc>
          <w:tcPr>
            <w:tcW w:w="3152"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政府投资基金股权投资</w:t>
            </w:r>
          </w:p>
        </w:tc>
        <w:tc>
          <w:tcPr>
            <w:tcW w:w="182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EC1AC3" w:rsidRPr="00EC1AC3" w:rsidTr="00EC1AC3">
        <w:trPr>
          <w:trHeight w:val="308"/>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30399</w:t>
            </w:r>
          </w:p>
        </w:tc>
        <w:tc>
          <w:tcPr>
            <w:tcW w:w="1958"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其他个人和家庭的补助支出</w:t>
            </w:r>
          </w:p>
        </w:tc>
        <w:tc>
          <w:tcPr>
            <w:tcW w:w="18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0.54</w:t>
            </w:r>
          </w:p>
        </w:tc>
        <w:tc>
          <w:tcPr>
            <w:tcW w:w="76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30239</w:t>
            </w:r>
          </w:p>
        </w:tc>
        <w:tc>
          <w:tcPr>
            <w:tcW w:w="1403"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其他交通费用</w:t>
            </w:r>
          </w:p>
        </w:tc>
        <w:tc>
          <w:tcPr>
            <w:tcW w:w="15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3.85</w:t>
            </w:r>
          </w:p>
        </w:tc>
        <w:tc>
          <w:tcPr>
            <w:tcW w:w="87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31204</w:t>
            </w:r>
          </w:p>
        </w:tc>
        <w:tc>
          <w:tcPr>
            <w:tcW w:w="3152"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费用补贴</w:t>
            </w:r>
          </w:p>
        </w:tc>
        <w:tc>
          <w:tcPr>
            <w:tcW w:w="182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EC1AC3" w:rsidRPr="00EC1AC3" w:rsidTr="00EC1AC3">
        <w:trPr>
          <w:trHeight w:val="308"/>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0"/>
                <w:szCs w:val="20"/>
              </w:rPr>
            </w:pPr>
            <w:r w:rsidRPr="00EC1AC3">
              <w:rPr>
                <w:rFonts w:ascii="宋体" w:hAnsi="宋体" w:cs="Arial" w:hint="eastAsia"/>
                <w:color w:val="000000"/>
                <w:kern w:val="0"/>
                <w:sz w:val="20"/>
                <w:szCs w:val="20"/>
              </w:rPr>
              <w:t xml:space="preserve">　</w:t>
            </w:r>
          </w:p>
        </w:tc>
        <w:tc>
          <w:tcPr>
            <w:tcW w:w="1958"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0"/>
                <w:szCs w:val="20"/>
              </w:rPr>
            </w:pPr>
            <w:r w:rsidRPr="00EC1AC3">
              <w:rPr>
                <w:rFonts w:ascii="宋体" w:hAnsi="宋体" w:cs="Arial" w:hint="eastAsia"/>
                <w:color w:val="000000"/>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76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30240</w:t>
            </w:r>
          </w:p>
        </w:tc>
        <w:tc>
          <w:tcPr>
            <w:tcW w:w="1403"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税金及附加费用</w:t>
            </w:r>
          </w:p>
        </w:tc>
        <w:tc>
          <w:tcPr>
            <w:tcW w:w="15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87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31205</w:t>
            </w:r>
          </w:p>
        </w:tc>
        <w:tc>
          <w:tcPr>
            <w:tcW w:w="3152"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利息补贴</w:t>
            </w:r>
          </w:p>
        </w:tc>
        <w:tc>
          <w:tcPr>
            <w:tcW w:w="182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EC1AC3" w:rsidRPr="00EC1AC3" w:rsidTr="00EC1AC3">
        <w:trPr>
          <w:trHeight w:val="308"/>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1958"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76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30299</w:t>
            </w:r>
          </w:p>
        </w:tc>
        <w:tc>
          <w:tcPr>
            <w:tcW w:w="1403"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其他商品和</w:t>
            </w:r>
            <w:r w:rsidRPr="00EC1AC3">
              <w:rPr>
                <w:rFonts w:ascii="宋体" w:hAnsi="宋体" w:cs="Arial" w:hint="eastAsia"/>
                <w:color w:val="000000"/>
                <w:kern w:val="0"/>
                <w:sz w:val="22"/>
                <w:szCs w:val="22"/>
              </w:rPr>
              <w:lastRenderedPageBreak/>
              <w:t>服务支出</w:t>
            </w:r>
          </w:p>
        </w:tc>
        <w:tc>
          <w:tcPr>
            <w:tcW w:w="15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lastRenderedPageBreak/>
              <w:t>26.37</w:t>
            </w:r>
          </w:p>
        </w:tc>
        <w:tc>
          <w:tcPr>
            <w:tcW w:w="87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312099</w:t>
            </w:r>
          </w:p>
        </w:tc>
        <w:tc>
          <w:tcPr>
            <w:tcW w:w="3152"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其他对企业补助</w:t>
            </w:r>
          </w:p>
        </w:tc>
        <w:tc>
          <w:tcPr>
            <w:tcW w:w="182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EC1AC3" w:rsidRPr="00EC1AC3" w:rsidTr="00EC1AC3">
        <w:trPr>
          <w:trHeight w:val="308"/>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0"/>
                <w:szCs w:val="20"/>
              </w:rPr>
            </w:pPr>
            <w:r w:rsidRPr="00EC1AC3">
              <w:rPr>
                <w:rFonts w:ascii="宋体" w:hAnsi="宋体" w:cs="Arial" w:hint="eastAsia"/>
                <w:color w:val="000000"/>
                <w:kern w:val="0"/>
                <w:sz w:val="20"/>
                <w:szCs w:val="20"/>
              </w:rPr>
              <w:lastRenderedPageBreak/>
              <w:t xml:space="preserve">　</w:t>
            </w:r>
          </w:p>
        </w:tc>
        <w:tc>
          <w:tcPr>
            <w:tcW w:w="1958"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0"/>
                <w:szCs w:val="20"/>
              </w:rPr>
            </w:pPr>
            <w:r w:rsidRPr="00EC1AC3">
              <w:rPr>
                <w:rFonts w:ascii="宋体" w:hAnsi="宋体" w:cs="Arial" w:hint="eastAsia"/>
                <w:color w:val="000000"/>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0"/>
                <w:szCs w:val="20"/>
              </w:rPr>
            </w:pPr>
            <w:r w:rsidRPr="00EC1AC3">
              <w:rPr>
                <w:rFonts w:ascii="宋体" w:hAnsi="宋体" w:cs="Arial" w:hint="eastAsia"/>
                <w:color w:val="000000"/>
                <w:kern w:val="0"/>
                <w:sz w:val="20"/>
                <w:szCs w:val="20"/>
              </w:rPr>
              <w:t xml:space="preserve">　</w:t>
            </w:r>
          </w:p>
        </w:tc>
        <w:tc>
          <w:tcPr>
            <w:tcW w:w="76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0"/>
                <w:szCs w:val="20"/>
              </w:rPr>
            </w:pPr>
            <w:r w:rsidRPr="00EC1AC3">
              <w:rPr>
                <w:rFonts w:ascii="宋体" w:hAnsi="宋体" w:cs="Arial" w:hint="eastAsia"/>
                <w:color w:val="000000"/>
                <w:kern w:val="0"/>
                <w:sz w:val="20"/>
                <w:szCs w:val="20"/>
              </w:rPr>
              <w:t xml:space="preserve">　</w:t>
            </w:r>
          </w:p>
        </w:tc>
        <w:tc>
          <w:tcPr>
            <w:tcW w:w="1403"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0"/>
                <w:szCs w:val="20"/>
              </w:rPr>
            </w:pPr>
            <w:r w:rsidRPr="00EC1AC3">
              <w:rPr>
                <w:rFonts w:ascii="宋体" w:hAnsi="宋体" w:cs="Arial" w:hint="eastAsia"/>
                <w:color w:val="000000"/>
                <w:kern w:val="0"/>
                <w:sz w:val="20"/>
                <w:szCs w:val="20"/>
              </w:rPr>
              <w:t xml:space="preserve">　</w:t>
            </w:r>
          </w:p>
        </w:tc>
        <w:tc>
          <w:tcPr>
            <w:tcW w:w="15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0"/>
                <w:szCs w:val="20"/>
              </w:rPr>
            </w:pPr>
            <w:r w:rsidRPr="00EC1AC3">
              <w:rPr>
                <w:rFonts w:ascii="宋体" w:hAnsi="宋体" w:cs="Arial" w:hint="eastAsia"/>
                <w:color w:val="000000"/>
                <w:kern w:val="0"/>
                <w:sz w:val="20"/>
                <w:szCs w:val="20"/>
              </w:rPr>
              <w:t xml:space="preserve">　</w:t>
            </w:r>
          </w:p>
        </w:tc>
        <w:tc>
          <w:tcPr>
            <w:tcW w:w="87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b/>
                <w:bCs/>
                <w:color w:val="000000"/>
                <w:kern w:val="0"/>
                <w:sz w:val="20"/>
                <w:szCs w:val="20"/>
              </w:rPr>
            </w:pPr>
            <w:r w:rsidRPr="00EC1AC3">
              <w:rPr>
                <w:rFonts w:ascii="宋体" w:hAnsi="宋体" w:cs="Arial" w:hint="eastAsia"/>
                <w:b/>
                <w:bCs/>
                <w:color w:val="000000"/>
                <w:kern w:val="0"/>
                <w:sz w:val="20"/>
                <w:szCs w:val="20"/>
              </w:rPr>
              <w:t>399</w:t>
            </w:r>
          </w:p>
        </w:tc>
        <w:tc>
          <w:tcPr>
            <w:tcW w:w="3152"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b/>
                <w:bCs/>
                <w:color w:val="000000"/>
                <w:kern w:val="0"/>
                <w:sz w:val="22"/>
                <w:szCs w:val="22"/>
              </w:rPr>
            </w:pPr>
            <w:r w:rsidRPr="00EC1AC3">
              <w:rPr>
                <w:rFonts w:ascii="宋体" w:hAnsi="宋体" w:cs="Arial" w:hint="eastAsia"/>
                <w:b/>
                <w:bCs/>
                <w:color w:val="000000"/>
                <w:kern w:val="0"/>
                <w:sz w:val="22"/>
                <w:szCs w:val="22"/>
              </w:rPr>
              <w:t>其他支出</w:t>
            </w:r>
          </w:p>
        </w:tc>
        <w:tc>
          <w:tcPr>
            <w:tcW w:w="182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EC1AC3" w:rsidRPr="00EC1AC3" w:rsidTr="00EC1AC3">
        <w:trPr>
          <w:trHeight w:val="308"/>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0"/>
                <w:szCs w:val="20"/>
              </w:rPr>
            </w:pPr>
            <w:r w:rsidRPr="00EC1AC3">
              <w:rPr>
                <w:rFonts w:ascii="宋体" w:hAnsi="宋体" w:cs="Arial" w:hint="eastAsia"/>
                <w:color w:val="000000"/>
                <w:kern w:val="0"/>
                <w:sz w:val="20"/>
                <w:szCs w:val="20"/>
              </w:rPr>
              <w:t xml:space="preserve">　</w:t>
            </w:r>
          </w:p>
        </w:tc>
        <w:tc>
          <w:tcPr>
            <w:tcW w:w="1958"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0"/>
                <w:szCs w:val="20"/>
              </w:rPr>
            </w:pPr>
            <w:r w:rsidRPr="00EC1AC3">
              <w:rPr>
                <w:rFonts w:ascii="宋体" w:hAnsi="宋体" w:cs="Arial" w:hint="eastAsia"/>
                <w:color w:val="000000"/>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0"/>
                <w:szCs w:val="20"/>
              </w:rPr>
            </w:pPr>
            <w:r w:rsidRPr="00EC1AC3">
              <w:rPr>
                <w:rFonts w:ascii="宋体" w:hAnsi="宋体" w:cs="Arial" w:hint="eastAsia"/>
                <w:color w:val="000000"/>
                <w:kern w:val="0"/>
                <w:sz w:val="20"/>
                <w:szCs w:val="20"/>
              </w:rPr>
              <w:t xml:space="preserve">　</w:t>
            </w:r>
          </w:p>
        </w:tc>
        <w:tc>
          <w:tcPr>
            <w:tcW w:w="76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0"/>
                <w:szCs w:val="20"/>
              </w:rPr>
            </w:pPr>
            <w:r w:rsidRPr="00EC1AC3">
              <w:rPr>
                <w:rFonts w:ascii="宋体" w:hAnsi="宋体" w:cs="Arial" w:hint="eastAsia"/>
                <w:color w:val="000000"/>
                <w:kern w:val="0"/>
                <w:sz w:val="20"/>
                <w:szCs w:val="20"/>
              </w:rPr>
              <w:t xml:space="preserve">　</w:t>
            </w:r>
          </w:p>
        </w:tc>
        <w:tc>
          <w:tcPr>
            <w:tcW w:w="1403"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0"/>
                <w:szCs w:val="20"/>
              </w:rPr>
            </w:pPr>
            <w:r w:rsidRPr="00EC1AC3">
              <w:rPr>
                <w:rFonts w:ascii="宋体" w:hAnsi="宋体" w:cs="Arial" w:hint="eastAsia"/>
                <w:color w:val="000000"/>
                <w:kern w:val="0"/>
                <w:sz w:val="20"/>
                <w:szCs w:val="20"/>
              </w:rPr>
              <w:t xml:space="preserve">　</w:t>
            </w:r>
          </w:p>
        </w:tc>
        <w:tc>
          <w:tcPr>
            <w:tcW w:w="15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0"/>
                <w:szCs w:val="20"/>
              </w:rPr>
            </w:pPr>
            <w:r w:rsidRPr="00EC1AC3">
              <w:rPr>
                <w:rFonts w:ascii="宋体" w:hAnsi="宋体" w:cs="Arial" w:hint="eastAsia"/>
                <w:color w:val="000000"/>
                <w:kern w:val="0"/>
                <w:sz w:val="20"/>
                <w:szCs w:val="20"/>
              </w:rPr>
              <w:t xml:space="preserve">　</w:t>
            </w:r>
          </w:p>
        </w:tc>
        <w:tc>
          <w:tcPr>
            <w:tcW w:w="87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0"/>
                <w:szCs w:val="20"/>
              </w:rPr>
            </w:pPr>
            <w:r w:rsidRPr="00EC1AC3">
              <w:rPr>
                <w:rFonts w:ascii="宋体" w:hAnsi="宋体" w:cs="Arial" w:hint="eastAsia"/>
                <w:color w:val="000000"/>
                <w:kern w:val="0"/>
                <w:sz w:val="20"/>
                <w:szCs w:val="20"/>
              </w:rPr>
              <w:t>39906</w:t>
            </w:r>
          </w:p>
        </w:tc>
        <w:tc>
          <w:tcPr>
            <w:tcW w:w="3152"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赠与</w:t>
            </w:r>
          </w:p>
        </w:tc>
        <w:tc>
          <w:tcPr>
            <w:tcW w:w="182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EC1AC3" w:rsidRPr="00EC1AC3" w:rsidTr="00EC1AC3">
        <w:trPr>
          <w:trHeight w:val="308"/>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0"/>
                <w:szCs w:val="20"/>
              </w:rPr>
            </w:pPr>
            <w:r w:rsidRPr="00EC1AC3">
              <w:rPr>
                <w:rFonts w:ascii="宋体" w:hAnsi="宋体" w:cs="Arial" w:hint="eastAsia"/>
                <w:color w:val="000000"/>
                <w:kern w:val="0"/>
                <w:sz w:val="20"/>
                <w:szCs w:val="20"/>
              </w:rPr>
              <w:t xml:space="preserve">　</w:t>
            </w:r>
          </w:p>
        </w:tc>
        <w:tc>
          <w:tcPr>
            <w:tcW w:w="1958"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0"/>
                <w:szCs w:val="20"/>
              </w:rPr>
            </w:pPr>
            <w:r w:rsidRPr="00EC1AC3">
              <w:rPr>
                <w:rFonts w:ascii="宋体" w:hAnsi="宋体" w:cs="Arial" w:hint="eastAsia"/>
                <w:color w:val="000000"/>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0"/>
                <w:szCs w:val="20"/>
              </w:rPr>
            </w:pPr>
            <w:r w:rsidRPr="00EC1AC3">
              <w:rPr>
                <w:rFonts w:ascii="宋体" w:hAnsi="宋体" w:cs="Arial" w:hint="eastAsia"/>
                <w:color w:val="000000"/>
                <w:kern w:val="0"/>
                <w:sz w:val="20"/>
                <w:szCs w:val="20"/>
              </w:rPr>
              <w:t xml:space="preserve">　</w:t>
            </w:r>
          </w:p>
        </w:tc>
        <w:tc>
          <w:tcPr>
            <w:tcW w:w="76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0"/>
                <w:szCs w:val="20"/>
              </w:rPr>
            </w:pPr>
            <w:r w:rsidRPr="00EC1AC3">
              <w:rPr>
                <w:rFonts w:ascii="宋体" w:hAnsi="宋体" w:cs="Arial" w:hint="eastAsia"/>
                <w:color w:val="000000"/>
                <w:kern w:val="0"/>
                <w:sz w:val="20"/>
                <w:szCs w:val="20"/>
              </w:rPr>
              <w:t xml:space="preserve">　</w:t>
            </w:r>
          </w:p>
        </w:tc>
        <w:tc>
          <w:tcPr>
            <w:tcW w:w="1403"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0"/>
                <w:szCs w:val="20"/>
              </w:rPr>
            </w:pPr>
            <w:r w:rsidRPr="00EC1AC3">
              <w:rPr>
                <w:rFonts w:ascii="宋体" w:hAnsi="宋体" w:cs="Arial" w:hint="eastAsia"/>
                <w:color w:val="000000"/>
                <w:kern w:val="0"/>
                <w:sz w:val="20"/>
                <w:szCs w:val="20"/>
              </w:rPr>
              <w:t xml:space="preserve">　</w:t>
            </w:r>
          </w:p>
        </w:tc>
        <w:tc>
          <w:tcPr>
            <w:tcW w:w="15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0"/>
                <w:szCs w:val="20"/>
              </w:rPr>
            </w:pPr>
            <w:r w:rsidRPr="00EC1AC3">
              <w:rPr>
                <w:rFonts w:ascii="宋体" w:hAnsi="宋体" w:cs="Arial" w:hint="eastAsia"/>
                <w:color w:val="000000"/>
                <w:kern w:val="0"/>
                <w:sz w:val="20"/>
                <w:szCs w:val="20"/>
              </w:rPr>
              <w:t xml:space="preserve">　</w:t>
            </w:r>
          </w:p>
        </w:tc>
        <w:tc>
          <w:tcPr>
            <w:tcW w:w="87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0"/>
                <w:szCs w:val="20"/>
              </w:rPr>
            </w:pPr>
            <w:r w:rsidRPr="00EC1AC3">
              <w:rPr>
                <w:rFonts w:ascii="宋体" w:hAnsi="宋体" w:cs="Arial" w:hint="eastAsia"/>
                <w:color w:val="000000"/>
                <w:kern w:val="0"/>
                <w:sz w:val="20"/>
                <w:szCs w:val="20"/>
              </w:rPr>
              <w:t>39907</w:t>
            </w:r>
          </w:p>
        </w:tc>
        <w:tc>
          <w:tcPr>
            <w:tcW w:w="3152"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国家赔偿费用支出</w:t>
            </w:r>
          </w:p>
        </w:tc>
        <w:tc>
          <w:tcPr>
            <w:tcW w:w="182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EC1AC3" w:rsidRPr="00EC1AC3" w:rsidTr="00EC1AC3">
        <w:trPr>
          <w:trHeight w:val="308"/>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0"/>
                <w:szCs w:val="20"/>
              </w:rPr>
            </w:pPr>
            <w:r w:rsidRPr="00EC1AC3">
              <w:rPr>
                <w:rFonts w:ascii="宋体" w:hAnsi="宋体" w:cs="Arial" w:hint="eastAsia"/>
                <w:color w:val="000000"/>
                <w:kern w:val="0"/>
                <w:sz w:val="20"/>
                <w:szCs w:val="20"/>
              </w:rPr>
              <w:t xml:space="preserve">　</w:t>
            </w:r>
          </w:p>
        </w:tc>
        <w:tc>
          <w:tcPr>
            <w:tcW w:w="1958"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0"/>
                <w:szCs w:val="20"/>
              </w:rPr>
            </w:pPr>
            <w:r w:rsidRPr="00EC1AC3">
              <w:rPr>
                <w:rFonts w:ascii="宋体" w:hAnsi="宋体" w:cs="Arial" w:hint="eastAsia"/>
                <w:color w:val="000000"/>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0"/>
                <w:szCs w:val="20"/>
              </w:rPr>
            </w:pPr>
            <w:r w:rsidRPr="00EC1AC3">
              <w:rPr>
                <w:rFonts w:ascii="宋体" w:hAnsi="宋体" w:cs="Arial" w:hint="eastAsia"/>
                <w:color w:val="000000"/>
                <w:kern w:val="0"/>
                <w:sz w:val="20"/>
                <w:szCs w:val="20"/>
              </w:rPr>
              <w:t xml:space="preserve">　</w:t>
            </w:r>
          </w:p>
        </w:tc>
        <w:tc>
          <w:tcPr>
            <w:tcW w:w="76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0"/>
                <w:szCs w:val="20"/>
              </w:rPr>
            </w:pPr>
            <w:r w:rsidRPr="00EC1AC3">
              <w:rPr>
                <w:rFonts w:ascii="宋体" w:hAnsi="宋体" w:cs="Arial" w:hint="eastAsia"/>
                <w:color w:val="000000"/>
                <w:kern w:val="0"/>
                <w:sz w:val="20"/>
                <w:szCs w:val="20"/>
              </w:rPr>
              <w:t xml:space="preserve">　</w:t>
            </w:r>
          </w:p>
        </w:tc>
        <w:tc>
          <w:tcPr>
            <w:tcW w:w="1403"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0"/>
                <w:szCs w:val="20"/>
              </w:rPr>
            </w:pPr>
            <w:r w:rsidRPr="00EC1AC3">
              <w:rPr>
                <w:rFonts w:ascii="宋体" w:hAnsi="宋体" w:cs="Arial" w:hint="eastAsia"/>
                <w:color w:val="000000"/>
                <w:kern w:val="0"/>
                <w:sz w:val="20"/>
                <w:szCs w:val="20"/>
              </w:rPr>
              <w:t xml:space="preserve">　</w:t>
            </w:r>
          </w:p>
        </w:tc>
        <w:tc>
          <w:tcPr>
            <w:tcW w:w="15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0"/>
                <w:szCs w:val="20"/>
              </w:rPr>
            </w:pPr>
            <w:r w:rsidRPr="00EC1AC3">
              <w:rPr>
                <w:rFonts w:ascii="宋体" w:hAnsi="宋体" w:cs="Arial" w:hint="eastAsia"/>
                <w:color w:val="000000"/>
                <w:kern w:val="0"/>
                <w:sz w:val="20"/>
                <w:szCs w:val="20"/>
              </w:rPr>
              <w:t xml:space="preserve">　</w:t>
            </w:r>
          </w:p>
        </w:tc>
        <w:tc>
          <w:tcPr>
            <w:tcW w:w="87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0"/>
                <w:szCs w:val="20"/>
              </w:rPr>
            </w:pPr>
            <w:r w:rsidRPr="00EC1AC3">
              <w:rPr>
                <w:rFonts w:ascii="宋体" w:hAnsi="宋体" w:cs="Arial" w:hint="eastAsia"/>
                <w:color w:val="000000"/>
                <w:kern w:val="0"/>
                <w:sz w:val="20"/>
                <w:szCs w:val="20"/>
              </w:rPr>
              <w:t>39908</w:t>
            </w:r>
          </w:p>
        </w:tc>
        <w:tc>
          <w:tcPr>
            <w:tcW w:w="3152"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对民间非营利组织和群众性自治组织补贴</w:t>
            </w:r>
          </w:p>
        </w:tc>
        <w:tc>
          <w:tcPr>
            <w:tcW w:w="182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EC1AC3" w:rsidRPr="00EC1AC3" w:rsidTr="00EC1AC3">
        <w:trPr>
          <w:trHeight w:val="308"/>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0"/>
                <w:szCs w:val="20"/>
              </w:rPr>
            </w:pPr>
            <w:r w:rsidRPr="00EC1AC3">
              <w:rPr>
                <w:rFonts w:ascii="宋体" w:hAnsi="宋体" w:cs="Arial" w:hint="eastAsia"/>
                <w:color w:val="000000"/>
                <w:kern w:val="0"/>
                <w:sz w:val="20"/>
                <w:szCs w:val="20"/>
              </w:rPr>
              <w:t xml:space="preserve">　</w:t>
            </w:r>
          </w:p>
        </w:tc>
        <w:tc>
          <w:tcPr>
            <w:tcW w:w="1958"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0"/>
                <w:szCs w:val="20"/>
              </w:rPr>
            </w:pPr>
            <w:r w:rsidRPr="00EC1AC3">
              <w:rPr>
                <w:rFonts w:ascii="宋体" w:hAnsi="宋体" w:cs="Arial" w:hint="eastAsia"/>
                <w:color w:val="000000"/>
                <w:kern w:val="0"/>
                <w:sz w:val="20"/>
                <w:szCs w:val="20"/>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0"/>
                <w:szCs w:val="20"/>
              </w:rPr>
            </w:pPr>
            <w:r w:rsidRPr="00EC1AC3">
              <w:rPr>
                <w:rFonts w:ascii="宋体" w:hAnsi="宋体" w:cs="Arial" w:hint="eastAsia"/>
                <w:color w:val="000000"/>
                <w:kern w:val="0"/>
                <w:sz w:val="20"/>
                <w:szCs w:val="20"/>
              </w:rPr>
              <w:t xml:space="preserve">　</w:t>
            </w:r>
          </w:p>
        </w:tc>
        <w:tc>
          <w:tcPr>
            <w:tcW w:w="76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0"/>
                <w:szCs w:val="20"/>
              </w:rPr>
            </w:pPr>
            <w:r w:rsidRPr="00EC1AC3">
              <w:rPr>
                <w:rFonts w:ascii="宋体" w:hAnsi="宋体" w:cs="Arial" w:hint="eastAsia"/>
                <w:color w:val="000000"/>
                <w:kern w:val="0"/>
                <w:sz w:val="20"/>
                <w:szCs w:val="20"/>
              </w:rPr>
              <w:t xml:space="preserve">　</w:t>
            </w:r>
          </w:p>
        </w:tc>
        <w:tc>
          <w:tcPr>
            <w:tcW w:w="1403"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0"/>
                <w:szCs w:val="20"/>
              </w:rPr>
            </w:pPr>
            <w:r w:rsidRPr="00EC1AC3">
              <w:rPr>
                <w:rFonts w:ascii="宋体" w:hAnsi="宋体" w:cs="Arial" w:hint="eastAsia"/>
                <w:color w:val="000000"/>
                <w:kern w:val="0"/>
                <w:sz w:val="20"/>
                <w:szCs w:val="20"/>
              </w:rPr>
              <w:t xml:space="preserve">　</w:t>
            </w:r>
          </w:p>
        </w:tc>
        <w:tc>
          <w:tcPr>
            <w:tcW w:w="15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0"/>
                <w:szCs w:val="20"/>
              </w:rPr>
            </w:pPr>
            <w:r w:rsidRPr="00EC1AC3">
              <w:rPr>
                <w:rFonts w:ascii="宋体" w:hAnsi="宋体" w:cs="Arial" w:hint="eastAsia"/>
                <w:color w:val="000000"/>
                <w:kern w:val="0"/>
                <w:sz w:val="20"/>
                <w:szCs w:val="20"/>
              </w:rPr>
              <w:t xml:space="preserve">　</w:t>
            </w:r>
          </w:p>
        </w:tc>
        <w:tc>
          <w:tcPr>
            <w:tcW w:w="876"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0"/>
                <w:szCs w:val="20"/>
              </w:rPr>
            </w:pPr>
            <w:r w:rsidRPr="00EC1AC3">
              <w:rPr>
                <w:rFonts w:ascii="宋体" w:hAnsi="宋体" w:cs="Arial" w:hint="eastAsia"/>
                <w:color w:val="000000"/>
                <w:kern w:val="0"/>
                <w:sz w:val="20"/>
                <w:szCs w:val="20"/>
              </w:rPr>
              <w:t>39999</w:t>
            </w:r>
          </w:p>
        </w:tc>
        <w:tc>
          <w:tcPr>
            <w:tcW w:w="3152"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其他支出</w:t>
            </w:r>
          </w:p>
        </w:tc>
        <w:tc>
          <w:tcPr>
            <w:tcW w:w="182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EC1AC3" w:rsidRPr="00EC1AC3" w:rsidTr="00EC1AC3">
        <w:trPr>
          <w:trHeight w:val="308"/>
          <w:jc w:val="center"/>
        </w:trPr>
        <w:tc>
          <w:tcPr>
            <w:tcW w:w="2724"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人员经费合计</w:t>
            </w:r>
          </w:p>
        </w:tc>
        <w:tc>
          <w:tcPr>
            <w:tcW w:w="18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1,542.82</w:t>
            </w:r>
          </w:p>
        </w:tc>
        <w:tc>
          <w:tcPr>
            <w:tcW w:w="7697" w:type="dxa"/>
            <w:gridSpan w:val="5"/>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公用经费合计</w:t>
            </w:r>
          </w:p>
        </w:tc>
        <w:tc>
          <w:tcPr>
            <w:tcW w:w="182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164.63</w:t>
            </w:r>
          </w:p>
        </w:tc>
      </w:tr>
      <w:tr w:rsidR="00EC1AC3" w:rsidRPr="00EC1AC3" w:rsidTr="00EC1AC3">
        <w:trPr>
          <w:trHeight w:val="308"/>
          <w:jc w:val="center"/>
        </w:trPr>
        <w:tc>
          <w:tcPr>
            <w:tcW w:w="14041" w:type="dxa"/>
            <w:gridSpan w:val="9"/>
            <w:tcBorders>
              <w:top w:val="nil"/>
              <w:left w:val="nil"/>
              <w:bottom w:val="nil"/>
              <w:right w:val="nil"/>
            </w:tcBorders>
            <w:shd w:val="clear" w:color="auto" w:fill="auto"/>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注：本表以“万元”为金额单位（保留两位小数），反映部门本年度一般公共预算财政拨款基本支出明细情况。</w:t>
            </w:r>
          </w:p>
        </w:tc>
      </w:tr>
      <w:tr w:rsidR="00EC1AC3" w:rsidRPr="00EC1AC3" w:rsidTr="00EC1AC3">
        <w:trPr>
          <w:trHeight w:val="255"/>
          <w:jc w:val="center"/>
        </w:trPr>
        <w:tc>
          <w:tcPr>
            <w:tcW w:w="76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958"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76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403"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50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87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3152"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82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r>
      <w:tr w:rsidR="00EC1AC3" w:rsidRPr="00EC1AC3" w:rsidTr="00EC1AC3">
        <w:trPr>
          <w:trHeight w:val="255"/>
          <w:jc w:val="center"/>
        </w:trPr>
        <w:tc>
          <w:tcPr>
            <w:tcW w:w="76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958"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76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403" w:type="dxa"/>
            <w:tcBorders>
              <w:top w:val="nil"/>
              <w:left w:val="nil"/>
              <w:bottom w:val="nil"/>
              <w:right w:val="nil"/>
            </w:tcBorders>
            <w:shd w:val="clear" w:color="auto" w:fill="auto"/>
            <w:noWrap/>
            <w:vAlign w:val="bottom"/>
            <w:hideMark/>
          </w:tcPr>
          <w:p w:rsidR="00EC1AC3" w:rsidRPr="00EC1AC3" w:rsidRDefault="00EC1AC3" w:rsidP="00EC1AC3">
            <w:pPr>
              <w:widowControl/>
              <w:jc w:val="center"/>
              <w:rPr>
                <w:rFonts w:ascii="宋体" w:hAnsi="宋体" w:cs="Arial"/>
                <w:color w:val="000000"/>
                <w:kern w:val="0"/>
                <w:sz w:val="20"/>
                <w:szCs w:val="20"/>
              </w:rPr>
            </w:pPr>
            <w:r w:rsidRPr="00EC1AC3">
              <w:rPr>
                <w:rFonts w:ascii="宋体" w:hAnsi="宋体" w:cs="Arial" w:hint="eastAsia"/>
                <w:color w:val="000000"/>
                <w:kern w:val="0"/>
                <w:sz w:val="20"/>
                <w:szCs w:val="20"/>
              </w:rPr>
              <w:t>— 8 —</w:t>
            </w:r>
          </w:p>
        </w:tc>
        <w:tc>
          <w:tcPr>
            <w:tcW w:w="150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87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3152"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82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r>
    </w:tbl>
    <w:p w:rsidR="00EC1AC3" w:rsidRPr="00EC1AC3" w:rsidRDefault="00EC1AC3" w:rsidP="00EC1AC3"/>
    <w:p w:rsidR="00081F6D" w:rsidRDefault="004455DB">
      <w:pPr>
        <w:pStyle w:val="2"/>
        <w:rPr>
          <w:rStyle w:val="2Char"/>
          <w:rFonts w:ascii="仿宋" w:eastAsia="仿宋" w:hAnsi="仿宋"/>
        </w:rPr>
      </w:pPr>
      <w:bookmarkStart w:id="51"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51"/>
    </w:p>
    <w:tbl>
      <w:tblPr>
        <w:tblW w:w="8940" w:type="dxa"/>
        <w:jc w:val="center"/>
        <w:tblInd w:w="78" w:type="dxa"/>
        <w:tblLook w:val="04A0"/>
      </w:tblPr>
      <w:tblGrid>
        <w:gridCol w:w="436"/>
        <w:gridCol w:w="460"/>
        <w:gridCol w:w="436"/>
        <w:gridCol w:w="3480"/>
        <w:gridCol w:w="2180"/>
        <w:gridCol w:w="2020"/>
      </w:tblGrid>
      <w:tr w:rsidR="00EC1AC3" w:rsidRPr="00EC1AC3" w:rsidTr="00EC1AC3">
        <w:trPr>
          <w:trHeight w:val="405"/>
          <w:jc w:val="center"/>
        </w:trPr>
        <w:tc>
          <w:tcPr>
            <w:tcW w:w="8940" w:type="dxa"/>
            <w:gridSpan w:val="6"/>
            <w:tcBorders>
              <w:top w:val="nil"/>
              <w:left w:val="nil"/>
              <w:bottom w:val="nil"/>
              <w:right w:val="nil"/>
            </w:tcBorders>
            <w:shd w:val="clear" w:color="auto" w:fill="auto"/>
            <w:noWrap/>
            <w:vAlign w:val="bottom"/>
            <w:hideMark/>
          </w:tcPr>
          <w:p w:rsidR="00EC1AC3" w:rsidRPr="00EC1AC3" w:rsidRDefault="00EC1AC3" w:rsidP="00EC1AC3">
            <w:pPr>
              <w:widowControl/>
              <w:jc w:val="center"/>
              <w:rPr>
                <w:rFonts w:ascii="宋体" w:hAnsi="宋体" w:cs="Arial"/>
                <w:color w:val="000000"/>
                <w:kern w:val="0"/>
                <w:sz w:val="32"/>
                <w:szCs w:val="32"/>
              </w:rPr>
            </w:pPr>
            <w:r w:rsidRPr="00EC1AC3">
              <w:rPr>
                <w:rFonts w:ascii="宋体" w:hAnsi="宋体" w:cs="Arial" w:hint="eastAsia"/>
                <w:color w:val="000000"/>
                <w:kern w:val="0"/>
                <w:sz w:val="32"/>
                <w:szCs w:val="32"/>
              </w:rPr>
              <w:t>一般公共预算财政拨款项目支出决算表</w:t>
            </w:r>
          </w:p>
        </w:tc>
      </w:tr>
      <w:tr w:rsidR="00EC1AC3" w:rsidRPr="00EC1AC3" w:rsidTr="00EC1AC3">
        <w:trPr>
          <w:trHeight w:val="255"/>
          <w:jc w:val="center"/>
        </w:trPr>
        <w:tc>
          <w:tcPr>
            <w:tcW w:w="40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46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40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348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218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2020" w:type="dxa"/>
            <w:tcBorders>
              <w:top w:val="nil"/>
              <w:left w:val="nil"/>
              <w:bottom w:val="nil"/>
              <w:right w:val="nil"/>
            </w:tcBorders>
            <w:shd w:val="clear" w:color="auto" w:fill="auto"/>
            <w:noWrap/>
            <w:vAlign w:val="bottom"/>
            <w:hideMark/>
          </w:tcPr>
          <w:p w:rsidR="00EC1AC3" w:rsidRPr="00EC1AC3" w:rsidRDefault="00EC1AC3" w:rsidP="00EC1AC3">
            <w:pPr>
              <w:widowControl/>
              <w:jc w:val="right"/>
              <w:rPr>
                <w:rFonts w:ascii="宋体" w:hAnsi="宋体" w:cs="Arial"/>
                <w:color w:val="000000"/>
                <w:kern w:val="0"/>
                <w:sz w:val="20"/>
                <w:szCs w:val="20"/>
              </w:rPr>
            </w:pPr>
            <w:proofErr w:type="gramStart"/>
            <w:r w:rsidRPr="00EC1AC3">
              <w:rPr>
                <w:rFonts w:ascii="宋体" w:hAnsi="宋体" w:cs="Arial" w:hint="eastAsia"/>
                <w:color w:val="000000"/>
                <w:kern w:val="0"/>
                <w:sz w:val="20"/>
                <w:szCs w:val="20"/>
              </w:rPr>
              <w:t>财决公开</w:t>
            </w:r>
            <w:proofErr w:type="gramEnd"/>
            <w:r w:rsidRPr="00EC1AC3">
              <w:rPr>
                <w:rFonts w:ascii="宋体" w:hAnsi="宋体" w:cs="Arial" w:hint="eastAsia"/>
                <w:color w:val="000000"/>
                <w:kern w:val="0"/>
                <w:sz w:val="20"/>
                <w:szCs w:val="20"/>
              </w:rPr>
              <w:t>09表</w:t>
            </w:r>
          </w:p>
        </w:tc>
      </w:tr>
      <w:tr w:rsidR="00EC1AC3" w:rsidRPr="00EC1AC3" w:rsidTr="00EC1AC3">
        <w:trPr>
          <w:trHeight w:val="255"/>
          <w:jc w:val="center"/>
        </w:trPr>
        <w:tc>
          <w:tcPr>
            <w:tcW w:w="4740" w:type="dxa"/>
            <w:gridSpan w:val="4"/>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宋体" w:hAnsi="宋体" w:cs="Arial"/>
                <w:color w:val="000000"/>
                <w:kern w:val="0"/>
                <w:sz w:val="20"/>
                <w:szCs w:val="20"/>
              </w:rPr>
            </w:pPr>
            <w:r w:rsidRPr="00EC1AC3">
              <w:rPr>
                <w:rFonts w:ascii="宋体" w:hAnsi="宋体" w:cs="Arial" w:hint="eastAsia"/>
                <w:color w:val="000000"/>
                <w:kern w:val="0"/>
                <w:sz w:val="20"/>
                <w:szCs w:val="20"/>
              </w:rPr>
              <w:t>部门：四川省南充市嘉陵区人民检察院</w:t>
            </w:r>
          </w:p>
        </w:tc>
        <w:tc>
          <w:tcPr>
            <w:tcW w:w="218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2020" w:type="dxa"/>
            <w:tcBorders>
              <w:top w:val="nil"/>
              <w:left w:val="nil"/>
              <w:bottom w:val="nil"/>
              <w:right w:val="nil"/>
            </w:tcBorders>
            <w:shd w:val="clear" w:color="auto" w:fill="auto"/>
            <w:noWrap/>
            <w:vAlign w:val="bottom"/>
            <w:hideMark/>
          </w:tcPr>
          <w:p w:rsidR="00EC1AC3" w:rsidRPr="00EC1AC3" w:rsidRDefault="00EC1AC3" w:rsidP="00EC1AC3">
            <w:pPr>
              <w:widowControl/>
              <w:jc w:val="right"/>
              <w:rPr>
                <w:rFonts w:ascii="宋体" w:hAnsi="宋体" w:cs="Arial"/>
                <w:color w:val="000000"/>
                <w:kern w:val="0"/>
                <w:sz w:val="20"/>
                <w:szCs w:val="20"/>
              </w:rPr>
            </w:pPr>
            <w:r w:rsidRPr="00EC1AC3">
              <w:rPr>
                <w:rFonts w:ascii="宋体" w:hAnsi="宋体" w:cs="Arial" w:hint="eastAsia"/>
                <w:color w:val="000000"/>
                <w:kern w:val="0"/>
                <w:sz w:val="20"/>
                <w:szCs w:val="20"/>
              </w:rPr>
              <w:t>金额单位：万元</w:t>
            </w:r>
          </w:p>
        </w:tc>
      </w:tr>
      <w:tr w:rsidR="00EC1AC3" w:rsidRPr="00EC1AC3" w:rsidTr="00EC1AC3">
        <w:trPr>
          <w:trHeight w:val="312"/>
          <w:jc w:val="center"/>
        </w:trPr>
        <w:tc>
          <w:tcPr>
            <w:tcW w:w="1260" w:type="dxa"/>
            <w:gridSpan w:val="3"/>
            <w:vMerge w:val="restart"/>
            <w:tcBorders>
              <w:top w:val="single" w:sz="4" w:space="0" w:color="000000"/>
              <w:left w:val="single" w:sz="4" w:space="0" w:color="000000"/>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科目编码</w:t>
            </w:r>
          </w:p>
        </w:tc>
        <w:tc>
          <w:tcPr>
            <w:tcW w:w="348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科目名称</w:t>
            </w:r>
          </w:p>
        </w:tc>
        <w:tc>
          <w:tcPr>
            <w:tcW w:w="218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本年收入</w:t>
            </w:r>
          </w:p>
        </w:tc>
        <w:tc>
          <w:tcPr>
            <w:tcW w:w="202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本年支出</w:t>
            </w:r>
          </w:p>
        </w:tc>
      </w:tr>
      <w:tr w:rsidR="00EC1AC3" w:rsidRPr="00EC1AC3" w:rsidTr="00EC1AC3">
        <w:trPr>
          <w:trHeight w:val="312"/>
          <w:jc w:val="center"/>
        </w:trPr>
        <w:tc>
          <w:tcPr>
            <w:tcW w:w="1260" w:type="dxa"/>
            <w:gridSpan w:val="3"/>
            <w:vMerge/>
            <w:tcBorders>
              <w:top w:val="single" w:sz="4" w:space="0" w:color="000000"/>
              <w:left w:val="single" w:sz="4" w:space="0" w:color="000000"/>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3480" w:type="dxa"/>
            <w:vMerge/>
            <w:tcBorders>
              <w:top w:val="single" w:sz="4" w:space="0" w:color="000000"/>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2180" w:type="dxa"/>
            <w:vMerge/>
            <w:tcBorders>
              <w:top w:val="single" w:sz="4" w:space="0" w:color="000000"/>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2020" w:type="dxa"/>
            <w:vMerge/>
            <w:tcBorders>
              <w:top w:val="single" w:sz="4" w:space="0" w:color="000000"/>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r>
      <w:tr w:rsidR="00EC1AC3" w:rsidRPr="00EC1AC3" w:rsidTr="00EC1AC3">
        <w:trPr>
          <w:trHeight w:val="312"/>
          <w:jc w:val="center"/>
        </w:trPr>
        <w:tc>
          <w:tcPr>
            <w:tcW w:w="400"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类</w:t>
            </w:r>
          </w:p>
        </w:tc>
        <w:tc>
          <w:tcPr>
            <w:tcW w:w="460" w:type="dxa"/>
            <w:vMerge w:val="restart"/>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款</w:t>
            </w:r>
          </w:p>
        </w:tc>
        <w:tc>
          <w:tcPr>
            <w:tcW w:w="400" w:type="dxa"/>
            <w:vMerge w:val="restart"/>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项</w:t>
            </w:r>
          </w:p>
        </w:tc>
        <w:tc>
          <w:tcPr>
            <w:tcW w:w="3480" w:type="dxa"/>
            <w:vMerge/>
            <w:tcBorders>
              <w:top w:val="single" w:sz="4" w:space="0" w:color="000000"/>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2180" w:type="dxa"/>
            <w:vMerge/>
            <w:tcBorders>
              <w:top w:val="single" w:sz="4" w:space="0" w:color="000000"/>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2020" w:type="dxa"/>
            <w:vMerge/>
            <w:tcBorders>
              <w:top w:val="single" w:sz="4" w:space="0" w:color="000000"/>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r>
      <w:tr w:rsidR="00EC1AC3" w:rsidRPr="00EC1AC3" w:rsidTr="00EC1AC3">
        <w:trPr>
          <w:trHeight w:val="308"/>
          <w:jc w:val="center"/>
        </w:trPr>
        <w:tc>
          <w:tcPr>
            <w:tcW w:w="400" w:type="dxa"/>
            <w:vMerge/>
            <w:tcBorders>
              <w:top w:val="nil"/>
              <w:left w:val="single" w:sz="4" w:space="0" w:color="000000"/>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460" w:type="dxa"/>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400" w:type="dxa"/>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3480" w:type="dxa"/>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合计</w:t>
            </w:r>
          </w:p>
        </w:tc>
        <w:tc>
          <w:tcPr>
            <w:tcW w:w="21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b/>
                <w:bCs/>
                <w:color w:val="000000"/>
                <w:kern w:val="0"/>
                <w:sz w:val="22"/>
                <w:szCs w:val="22"/>
              </w:rPr>
            </w:pPr>
            <w:r w:rsidRPr="00EC1AC3">
              <w:rPr>
                <w:rFonts w:ascii="宋体" w:hAnsi="宋体" w:cs="Arial" w:hint="eastAsia"/>
                <w:b/>
                <w:bCs/>
                <w:color w:val="000000"/>
                <w:kern w:val="0"/>
                <w:sz w:val="22"/>
                <w:szCs w:val="22"/>
              </w:rPr>
              <w:t>385.32</w:t>
            </w:r>
          </w:p>
        </w:tc>
        <w:tc>
          <w:tcPr>
            <w:tcW w:w="202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b/>
                <w:bCs/>
                <w:color w:val="000000"/>
                <w:kern w:val="0"/>
                <w:sz w:val="22"/>
                <w:szCs w:val="22"/>
              </w:rPr>
            </w:pPr>
            <w:r w:rsidRPr="00EC1AC3">
              <w:rPr>
                <w:rFonts w:ascii="宋体" w:hAnsi="宋体" w:cs="Arial" w:hint="eastAsia"/>
                <w:b/>
                <w:bCs/>
                <w:color w:val="000000"/>
                <w:kern w:val="0"/>
                <w:sz w:val="22"/>
                <w:szCs w:val="22"/>
              </w:rPr>
              <w:t>100.28</w:t>
            </w:r>
          </w:p>
        </w:tc>
      </w:tr>
      <w:tr w:rsidR="00EC1AC3" w:rsidRPr="00EC1AC3" w:rsidTr="00EC1AC3">
        <w:trPr>
          <w:trHeight w:val="308"/>
          <w:jc w:val="center"/>
        </w:trPr>
        <w:tc>
          <w:tcPr>
            <w:tcW w:w="126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204</w:t>
            </w:r>
          </w:p>
        </w:tc>
        <w:tc>
          <w:tcPr>
            <w:tcW w:w="34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公共安全支出</w:t>
            </w:r>
          </w:p>
        </w:tc>
        <w:tc>
          <w:tcPr>
            <w:tcW w:w="21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385.32</w:t>
            </w:r>
          </w:p>
        </w:tc>
        <w:tc>
          <w:tcPr>
            <w:tcW w:w="202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100.28</w:t>
            </w:r>
          </w:p>
        </w:tc>
      </w:tr>
      <w:tr w:rsidR="00EC1AC3" w:rsidRPr="00EC1AC3" w:rsidTr="00EC1AC3">
        <w:trPr>
          <w:trHeight w:val="308"/>
          <w:jc w:val="center"/>
        </w:trPr>
        <w:tc>
          <w:tcPr>
            <w:tcW w:w="126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20404</w:t>
            </w:r>
          </w:p>
        </w:tc>
        <w:tc>
          <w:tcPr>
            <w:tcW w:w="34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检察</w:t>
            </w:r>
          </w:p>
        </w:tc>
        <w:tc>
          <w:tcPr>
            <w:tcW w:w="21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385.32</w:t>
            </w:r>
          </w:p>
        </w:tc>
        <w:tc>
          <w:tcPr>
            <w:tcW w:w="202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100.28</w:t>
            </w:r>
          </w:p>
        </w:tc>
      </w:tr>
      <w:tr w:rsidR="00EC1AC3" w:rsidRPr="00EC1AC3" w:rsidTr="00EC1AC3">
        <w:trPr>
          <w:trHeight w:val="308"/>
          <w:jc w:val="center"/>
        </w:trPr>
        <w:tc>
          <w:tcPr>
            <w:tcW w:w="126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lastRenderedPageBreak/>
              <w:t>2040402</w:t>
            </w:r>
          </w:p>
        </w:tc>
        <w:tc>
          <w:tcPr>
            <w:tcW w:w="34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 xml:space="preserve">  一般行政管理事务</w:t>
            </w:r>
          </w:p>
        </w:tc>
        <w:tc>
          <w:tcPr>
            <w:tcW w:w="21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202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68.59</w:t>
            </w:r>
          </w:p>
        </w:tc>
      </w:tr>
      <w:tr w:rsidR="00EC1AC3" w:rsidRPr="00EC1AC3" w:rsidTr="00EC1AC3">
        <w:trPr>
          <w:trHeight w:val="308"/>
          <w:jc w:val="center"/>
        </w:trPr>
        <w:tc>
          <w:tcPr>
            <w:tcW w:w="126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2040410</w:t>
            </w:r>
          </w:p>
        </w:tc>
        <w:tc>
          <w:tcPr>
            <w:tcW w:w="34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 xml:space="preserve">  检察监督</w:t>
            </w:r>
          </w:p>
        </w:tc>
        <w:tc>
          <w:tcPr>
            <w:tcW w:w="21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202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28.57</w:t>
            </w:r>
          </w:p>
        </w:tc>
      </w:tr>
      <w:tr w:rsidR="00EC1AC3" w:rsidRPr="00EC1AC3" w:rsidTr="00EC1AC3">
        <w:trPr>
          <w:trHeight w:val="308"/>
          <w:jc w:val="center"/>
        </w:trPr>
        <w:tc>
          <w:tcPr>
            <w:tcW w:w="126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2040499</w:t>
            </w:r>
          </w:p>
        </w:tc>
        <w:tc>
          <w:tcPr>
            <w:tcW w:w="34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 xml:space="preserve">  其他检察支出</w:t>
            </w:r>
          </w:p>
        </w:tc>
        <w:tc>
          <w:tcPr>
            <w:tcW w:w="21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385.32</w:t>
            </w:r>
          </w:p>
        </w:tc>
        <w:tc>
          <w:tcPr>
            <w:tcW w:w="202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3.12</w:t>
            </w:r>
          </w:p>
        </w:tc>
      </w:tr>
      <w:tr w:rsidR="00EC1AC3" w:rsidRPr="00EC1AC3" w:rsidTr="00EC1AC3">
        <w:trPr>
          <w:trHeight w:val="308"/>
          <w:jc w:val="center"/>
        </w:trPr>
        <w:tc>
          <w:tcPr>
            <w:tcW w:w="126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34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21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202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r>
      <w:tr w:rsidR="00EC1AC3" w:rsidRPr="00EC1AC3" w:rsidTr="00EC1AC3">
        <w:trPr>
          <w:trHeight w:val="308"/>
          <w:jc w:val="center"/>
        </w:trPr>
        <w:tc>
          <w:tcPr>
            <w:tcW w:w="126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34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21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202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r>
      <w:tr w:rsidR="00EC1AC3" w:rsidRPr="00EC1AC3" w:rsidTr="00EC1AC3">
        <w:trPr>
          <w:trHeight w:val="308"/>
          <w:jc w:val="center"/>
        </w:trPr>
        <w:tc>
          <w:tcPr>
            <w:tcW w:w="126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34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21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202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r>
      <w:tr w:rsidR="00EC1AC3" w:rsidRPr="00EC1AC3" w:rsidTr="00EC1AC3">
        <w:trPr>
          <w:trHeight w:val="585"/>
          <w:jc w:val="center"/>
        </w:trPr>
        <w:tc>
          <w:tcPr>
            <w:tcW w:w="8940" w:type="dxa"/>
            <w:gridSpan w:val="6"/>
            <w:tcBorders>
              <w:top w:val="nil"/>
              <w:left w:val="nil"/>
              <w:bottom w:val="nil"/>
              <w:right w:val="nil"/>
            </w:tcBorders>
            <w:shd w:val="clear" w:color="auto" w:fill="auto"/>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注：本表以“万元”为金额单位（保留两位小数），反映部门本年度一般公共预算财政拨款项目支出收支明细情况。</w:t>
            </w:r>
          </w:p>
        </w:tc>
      </w:tr>
      <w:tr w:rsidR="00EC1AC3" w:rsidRPr="00EC1AC3" w:rsidTr="00EC1AC3">
        <w:trPr>
          <w:trHeight w:val="255"/>
          <w:jc w:val="center"/>
        </w:trPr>
        <w:tc>
          <w:tcPr>
            <w:tcW w:w="40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46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40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348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218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202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r>
      <w:tr w:rsidR="00EC1AC3" w:rsidRPr="00EC1AC3" w:rsidTr="00EC1AC3">
        <w:trPr>
          <w:trHeight w:val="255"/>
          <w:jc w:val="center"/>
        </w:trPr>
        <w:tc>
          <w:tcPr>
            <w:tcW w:w="40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46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40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3480" w:type="dxa"/>
            <w:tcBorders>
              <w:top w:val="nil"/>
              <w:left w:val="nil"/>
              <w:bottom w:val="nil"/>
              <w:right w:val="nil"/>
            </w:tcBorders>
            <w:shd w:val="clear" w:color="auto" w:fill="auto"/>
            <w:noWrap/>
            <w:vAlign w:val="bottom"/>
            <w:hideMark/>
          </w:tcPr>
          <w:p w:rsidR="00EC1AC3" w:rsidRPr="00EC1AC3" w:rsidRDefault="00EC1AC3" w:rsidP="00EC1AC3">
            <w:pPr>
              <w:widowControl/>
              <w:jc w:val="center"/>
              <w:rPr>
                <w:rFonts w:ascii="宋体" w:hAnsi="宋体" w:cs="Arial"/>
                <w:color w:val="000000"/>
                <w:kern w:val="0"/>
                <w:sz w:val="20"/>
                <w:szCs w:val="20"/>
              </w:rPr>
            </w:pPr>
            <w:r w:rsidRPr="00EC1AC3">
              <w:rPr>
                <w:rFonts w:ascii="宋体" w:hAnsi="宋体" w:cs="Arial" w:hint="eastAsia"/>
                <w:color w:val="000000"/>
                <w:kern w:val="0"/>
                <w:sz w:val="20"/>
                <w:szCs w:val="20"/>
              </w:rPr>
              <w:t>— 9.%d —</w:t>
            </w:r>
          </w:p>
        </w:tc>
        <w:tc>
          <w:tcPr>
            <w:tcW w:w="218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202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r>
    </w:tbl>
    <w:p w:rsidR="00EC1AC3" w:rsidRPr="00EC1AC3" w:rsidRDefault="00EC1AC3" w:rsidP="00EC1AC3"/>
    <w:p w:rsidR="00081F6D" w:rsidRDefault="004455DB">
      <w:pPr>
        <w:pStyle w:val="2"/>
        <w:rPr>
          <w:rStyle w:val="2Char"/>
          <w:rFonts w:ascii="仿宋" w:eastAsia="仿宋" w:hAnsi="仿宋"/>
        </w:rPr>
      </w:pPr>
      <w:bookmarkStart w:id="52"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52"/>
    </w:p>
    <w:tbl>
      <w:tblPr>
        <w:tblW w:w="11500" w:type="dxa"/>
        <w:tblInd w:w="78" w:type="dxa"/>
        <w:tblLook w:val="04A0"/>
      </w:tblPr>
      <w:tblGrid>
        <w:gridCol w:w="859"/>
        <w:gridCol w:w="2871"/>
        <w:gridCol w:w="1211"/>
        <w:gridCol w:w="2252"/>
        <w:gridCol w:w="2252"/>
        <w:gridCol w:w="2055"/>
      </w:tblGrid>
      <w:tr w:rsidR="00EC1AC3" w:rsidRPr="00EC1AC3" w:rsidTr="00EC1AC3">
        <w:trPr>
          <w:trHeight w:val="405"/>
        </w:trPr>
        <w:tc>
          <w:tcPr>
            <w:tcW w:w="11500" w:type="dxa"/>
            <w:gridSpan w:val="6"/>
            <w:tcBorders>
              <w:top w:val="nil"/>
              <w:left w:val="nil"/>
              <w:bottom w:val="nil"/>
              <w:right w:val="nil"/>
            </w:tcBorders>
            <w:shd w:val="clear" w:color="auto" w:fill="auto"/>
            <w:noWrap/>
            <w:vAlign w:val="bottom"/>
            <w:hideMark/>
          </w:tcPr>
          <w:p w:rsidR="00EC1AC3" w:rsidRPr="00EC1AC3" w:rsidRDefault="00EC1AC3" w:rsidP="00EC1AC3">
            <w:pPr>
              <w:widowControl/>
              <w:jc w:val="center"/>
              <w:rPr>
                <w:rFonts w:ascii="宋体" w:hAnsi="宋体" w:cs="Arial"/>
                <w:color w:val="000000"/>
                <w:kern w:val="0"/>
                <w:sz w:val="32"/>
                <w:szCs w:val="32"/>
              </w:rPr>
            </w:pPr>
            <w:r w:rsidRPr="00EC1AC3">
              <w:rPr>
                <w:rFonts w:ascii="宋体" w:hAnsi="宋体" w:cs="Arial" w:hint="eastAsia"/>
                <w:color w:val="000000"/>
                <w:kern w:val="0"/>
                <w:sz w:val="32"/>
                <w:szCs w:val="32"/>
              </w:rPr>
              <w:t>一般公共预算财政拨款“三公”经费支出决算表</w:t>
            </w:r>
          </w:p>
        </w:tc>
      </w:tr>
      <w:tr w:rsidR="00EC1AC3" w:rsidRPr="00EC1AC3" w:rsidTr="00EC1AC3">
        <w:trPr>
          <w:trHeight w:val="255"/>
        </w:trPr>
        <w:tc>
          <w:tcPr>
            <w:tcW w:w="859"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2871"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211"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2252"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2252"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2055" w:type="dxa"/>
            <w:tcBorders>
              <w:top w:val="nil"/>
              <w:left w:val="nil"/>
              <w:bottom w:val="nil"/>
              <w:right w:val="nil"/>
            </w:tcBorders>
            <w:shd w:val="clear" w:color="auto" w:fill="auto"/>
            <w:noWrap/>
            <w:vAlign w:val="bottom"/>
            <w:hideMark/>
          </w:tcPr>
          <w:p w:rsidR="00EC1AC3" w:rsidRPr="00EC1AC3" w:rsidRDefault="00EC1AC3" w:rsidP="00EC1AC3">
            <w:pPr>
              <w:widowControl/>
              <w:jc w:val="right"/>
              <w:rPr>
                <w:rFonts w:ascii="宋体" w:hAnsi="宋体" w:cs="Arial"/>
                <w:color w:val="000000"/>
                <w:kern w:val="0"/>
                <w:sz w:val="20"/>
                <w:szCs w:val="20"/>
              </w:rPr>
            </w:pPr>
            <w:proofErr w:type="gramStart"/>
            <w:r w:rsidRPr="00EC1AC3">
              <w:rPr>
                <w:rFonts w:ascii="宋体" w:hAnsi="宋体" w:cs="Arial" w:hint="eastAsia"/>
                <w:color w:val="000000"/>
                <w:kern w:val="0"/>
                <w:sz w:val="20"/>
                <w:szCs w:val="20"/>
              </w:rPr>
              <w:t>财决公开</w:t>
            </w:r>
            <w:proofErr w:type="gramEnd"/>
            <w:r w:rsidRPr="00EC1AC3">
              <w:rPr>
                <w:rFonts w:ascii="宋体" w:hAnsi="宋体" w:cs="Arial" w:hint="eastAsia"/>
                <w:color w:val="000000"/>
                <w:kern w:val="0"/>
                <w:sz w:val="20"/>
                <w:szCs w:val="20"/>
              </w:rPr>
              <w:t>10表</w:t>
            </w:r>
          </w:p>
        </w:tc>
      </w:tr>
      <w:tr w:rsidR="00EC1AC3" w:rsidRPr="00EC1AC3" w:rsidTr="00EC1AC3">
        <w:trPr>
          <w:trHeight w:val="255"/>
        </w:trPr>
        <w:tc>
          <w:tcPr>
            <w:tcW w:w="3730"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宋体" w:hAnsi="宋体" w:cs="Arial"/>
                <w:color w:val="000000"/>
                <w:kern w:val="0"/>
                <w:sz w:val="20"/>
                <w:szCs w:val="20"/>
              </w:rPr>
            </w:pPr>
            <w:r w:rsidRPr="00EC1AC3">
              <w:rPr>
                <w:rFonts w:ascii="宋体" w:hAnsi="宋体" w:cs="Arial" w:hint="eastAsia"/>
                <w:color w:val="000000"/>
                <w:kern w:val="0"/>
                <w:sz w:val="20"/>
                <w:szCs w:val="20"/>
              </w:rPr>
              <w:t>部门：四川省南充市嘉陵区人民检察院</w:t>
            </w:r>
          </w:p>
        </w:tc>
        <w:tc>
          <w:tcPr>
            <w:tcW w:w="1211"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2252"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2252"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2055" w:type="dxa"/>
            <w:tcBorders>
              <w:top w:val="nil"/>
              <w:left w:val="nil"/>
              <w:bottom w:val="nil"/>
              <w:right w:val="nil"/>
            </w:tcBorders>
            <w:shd w:val="clear" w:color="auto" w:fill="auto"/>
            <w:noWrap/>
            <w:vAlign w:val="bottom"/>
            <w:hideMark/>
          </w:tcPr>
          <w:p w:rsidR="00EC1AC3" w:rsidRPr="00EC1AC3" w:rsidRDefault="00EC1AC3" w:rsidP="00EC1AC3">
            <w:pPr>
              <w:widowControl/>
              <w:jc w:val="right"/>
              <w:rPr>
                <w:rFonts w:ascii="宋体" w:hAnsi="宋体" w:cs="Arial"/>
                <w:color w:val="000000"/>
                <w:kern w:val="0"/>
                <w:sz w:val="20"/>
                <w:szCs w:val="20"/>
              </w:rPr>
            </w:pPr>
            <w:r w:rsidRPr="00EC1AC3">
              <w:rPr>
                <w:rFonts w:ascii="宋体" w:hAnsi="宋体" w:cs="Arial" w:hint="eastAsia"/>
                <w:color w:val="000000"/>
                <w:kern w:val="0"/>
                <w:sz w:val="20"/>
                <w:szCs w:val="20"/>
              </w:rPr>
              <w:t>金额单位：万元</w:t>
            </w:r>
          </w:p>
        </w:tc>
      </w:tr>
      <w:tr w:rsidR="00EC1AC3" w:rsidRPr="00EC1AC3" w:rsidTr="00EC1AC3">
        <w:trPr>
          <w:trHeight w:val="585"/>
        </w:trPr>
        <w:tc>
          <w:tcPr>
            <w:tcW w:w="11500" w:type="dxa"/>
            <w:gridSpan w:val="6"/>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一般公共预算财政拨款“三公”经费支出</w:t>
            </w:r>
          </w:p>
        </w:tc>
      </w:tr>
      <w:tr w:rsidR="00EC1AC3" w:rsidRPr="00EC1AC3" w:rsidTr="00EC1AC3">
        <w:trPr>
          <w:trHeight w:val="507"/>
        </w:trPr>
        <w:tc>
          <w:tcPr>
            <w:tcW w:w="859" w:type="dxa"/>
            <w:vMerge w:val="restart"/>
            <w:tcBorders>
              <w:top w:val="nil"/>
              <w:left w:val="single" w:sz="4" w:space="0" w:color="000000"/>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合计</w:t>
            </w:r>
          </w:p>
        </w:tc>
        <w:tc>
          <w:tcPr>
            <w:tcW w:w="2871" w:type="dxa"/>
            <w:vMerge w:val="restart"/>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因公出国（境）费用</w:t>
            </w:r>
          </w:p>
        </w:tc>
        <w:tc>
          <w:tcPr>
            <w:tcW w:w="5715" w:type="dxa"/>
            <w:gridSpan w:val="3"/>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公务用车购置及运行费</w:t>
            </w:r>
          </w:p>
        </w:tc>
        <w:tc>
          <w:tcPr>
            <w:tcW w:w="2055" w:type="dxa"/>
            <w:vMerge w:val="restart"/>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公务接待费</w:t>
            </w:r>
          </w:p>
        </w:tc>
      </w:tr>
      <w:tr w:rsidR="00EC1AC3" w:rsidRPr="00EC1AC3" w:rsidTr="00EC1AC3">
        <w:trPr>
          <w:trHeight w:val="432"/>
        </w:trPr>
        <w:tc>
          <w:tcPr>
            <w:tcW w:w="859" w:type="dxa"/>
            <w:vMerge/>
            <w:tcBorders>
              <w:top w:val="nil"/>
              <w:left w:val="single" w:sz="4" w:space="0" w:color="000000"/>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2871" w:type="dxa"/>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1211"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小计</w:t>
            </w:r>
          </w:p>
        </w:tc>
        <w:tc>
          <w:tcPr>
            <w:tcW w:w="2252"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公务用车购置费</w:t>
            </w:r>
          </w:p>
        </w:tc>
        <w:tc>
          <w:tcPr>
            <w:tcW w:w="2252"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公务用车运行费</w:t>
            </w:r>
          </w:p>
        </w:tc>
        <w:tc>
          <w:tcPr>
            <w:tcW w:w="2055" w:type="dxa"/>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r>
      <w:tr w:rsidR="00EC1AC3" w:rsidRPr="00EC1AC3" w:rsidTr="00EC1AC3">
        <w:trPr>
          <w:trHeight w:val="477"/>
        </w:trPr>
        <w:tc>
          <w:tcPr>
            <w:tcW w:w="859" w:type="dxa"/>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13.49</w:t>
            </w:r>
          </w:p>
        </w:tc>
        <w:tc>
          <w:tcPr>
            <w:tcW w:w="2871"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1211"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12.53</w:t>
            </w:r>
          </w:p>
        </w:tc>
        <w:tc>
          <w:tcPr>
            <w:tcW w:w="2252"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2252"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12.53</w:t>
            </w:r>
          </w:p>
        </w:tc>
        <w:tc>
          <w:tcPr>
            <w:tcW w:w="2055"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0.96</w:t>
            </w:r>
          </w:p>
        </w:tc>
      </w:tr>
      <w:tr w:rsidR="00EC1AC3" w:rsidRPr="00EC1AC3" w:rsidTr="00EC1AC3">
        <w:trPr>
          <w:trHeight w:val="664"/>
        </w:trPr>
        <w:tc>
          <w:tcPr>
            <w:tcW w:w="11500" w:type="dxa"/>
            <w:gridSpan w:val="6"/>
            <w:tcBorders>
              <w:top w:val="nil"/>
              <w:left w:val="nil"/>
              <w:bottom w:val="nil"/>
              <w:right w:val="nil"/>
            </w:tcBorders>
            <w:shd w:val="clear" w:color="auto" w:fill="auto"/>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lastRenderedPageBreak/>
              <w:t>注：本表以“万元”为金额单位（保留两位小数），反映部门本年度一般公共预算财政拨款“三公”经费支出决算情况，决算数包括当年一般公共预算财政拨款和以前年度结转资金安排的实际支出。</w:t>
            </w:r>
          </w:p>
        </w:tc>
      </w:tr>
      <w:tr w:rsidR="00EC1AC3" w:rsidRPr="00EC1AC3" w:rsidTr="00EC1AC3">
        <w:trPr>
          <w:trHeight w:val="255"/>
        </w:trPr>
        <w:tc>
          <w:tcPr>
            <w:tcW w:w="859"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2871"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211"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2252"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2252"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2055"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r>
      <w:tr w:rsidR="00EC1AC3" w:rsidRPr="00EC1AC3" w:rsidTr="00EC1AC3">
        <w:trPr>
          <w:trHeight w:val="255"/>
        </w:trPr>
        <w:tc>
          <w:tcPr>
            <w:tcW w:w="859"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2871"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211" w:type="dxa"/>
            <w:tcBorders>
              <w:top w:val="nil"/>
              <w:left w:val="nil"/>
              <w:bottom w:val="nil"/>
              <w:right w:val="nil"/>
            </w:tcBorders>
            <w:shd w:val="clear" w:color="auto" w:fill="auto"/>
            <w:noWrap/>
            <w:vAlign w:val="bottom"/>
            <w:hideMark/>
          </w:tcPr>
          <w:p w:rsidR="00EC1AC3" w:rsidRPr="00EC1AC3" w:rsidRDefault="00EC1AC3" w:rsidP="00EC1AC3">
            <w:pPr>
              <w:widowControl/>
              <w:jc w:val="center"/>
              <w:rPr>
                <w:rFonts w:ascii="宋体" w:hAnsi="宋体" w:cs="Arial"/>
                <w:color w:val="000000"/>
                <w:kern w:val="0"/>
                <w:sz w:val="20"/>
                <w:szCs w:val="20"/>
              </w:rPr>
            </w:pPr>
            <w:r w:rsidRPr="00EC1AC3">
              <w:rPr>
                <w:rFonts w:ascii="宋体" w:hAnsi="宋体" w:cs="Arial" w:hint="eastAsia"/>
                <w:color w:val="000000"/>
                <w:kern w:val="0"/>
                <w:sz w:val="20"/>
                <w:szCs w:val="20"/>
              </w:rPr>
              <w:t>— 10 —</w:t>
            </w:r>
          </w:p>
        </w:tc>
        <w:tc>
          <w:tcPr>
            <w:tcW w:w="2252"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2252"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2055"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r>
    </w:tbl>
    <w:p w:rsidR="00EC1AC3" w:rsidRPr="00EC1AC3" w:rsidRDefault="00EC1AC3" w:rsidP="00EC1AC3"/>
    <w:p w:rsidR="00081F6D" w:rsidRDefault="004455DB">
      <w:pPr>
        <w:pStyle w:val="2"/>
        <w:rPr>
          <w:rStyle w:val="2Char"/>
          <w:rFonts w:ascii="仿宋" w:eastAsia="仿宋" w:hAnsi="仿宋"/>
        </w:rPr>
      </w:pPr>
      <w:bookmarkStart w:id="53"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53"/>
    </w:p>
    <w:tbl>
      <w:tblPr>
        <w:tblW w:w="14019" w:type="dxa"/>
        <w:tblInd w:w="78" w:type="dxa"/>
        <w:tblLook w:val="04A0"/>
      </w:tblPr>
      <w:tblGrid>
        <w:gridCol w:w="436"/>
        <w:gridCol w:w="436"/>
        <w:gridCol w:w="436"/>
        <w:gridCol w:w="4251"/>
        <w:gridCol w:w="1322"/>
        <w:gridCol w:w="1680"/>
        <w:gridCol w:w="1411"/>
        <w:gridCol w:w="1084"/>
        <w:gridCol w:w="1283"/>
        <w:gridCol w:w="1680"/>
      </w:tblGrid>
      <w:tr w:rsidR="00EC1AC3" w:rsidRPr="00EC1AC3" w:rsidTr="00EC1AC3">
        <w:trPr>
          <w:trHeight w:val="405"/>
        </w:trPr>
        <w:tc>
          <w:tcPr>
            <w:tcW w:w="14019" w:type="dxa"/>
            <w:gridSpan w:val="10"/>
            <w:tcBorders>
              <w:top w:val="nil"/>
              <w:left w:val="nil"/>
              <w:bottom w:val="nil"/>
              <w:right w:val="nil"/>
            </w:tcBorders>
            <w:shd w:val="clear" w:color="auto" w:fill="auto"/>
            <w:noWrap/>
            <w:vAlign w:val="bottom"/>
            <w:hideMark/>
          </w:tcPr>
          <w:p w:rsidR="00EC1AC3" w:rsidRPr="00EC1AC3" w:rsidRDefault="00EC1AC3" w:rsidP="00EC1AC3">
            <w:pPr>
              <w:widowControl/>
              <w:jc w:val="center"/>
              <w:rPr>
                <w:rFonts w:ascii="宋体" w:hAnsi="宋体" w:cs="Arial"/>
                <w:color w:val="000000"/>
                <w:kern w:val="0"/>
                <w:sz w:val="32"/>
                <w:szCs w:val="32"/>
              </w:rPr>
            </w:pPr>
            <w:r w:rsidRPr="00EC1AC3">
              <w:rPr>
                <w:rFonts w:ascii="宋体" w:hAnsi="宋体" w:cs="Arial" w:hint="eastAsia"/>
                <w:color w:val="000000"/>
                <w:kern w:val="0"/>
                <w:sz w:val="32"/>
                <w:szCs w:val="32"/>
              </w:rPr>
              <w:t>政府性基金预算财政拨款收入支出决算表</w:t>
            </w:r>
          </w:p>
        </w:tc>
      </w:tr>
      <w:tr w:rsidR="00EC1AC3" w:rsidRPr="00EC1AC3" w:rsidTr="00EC1AC3">
        <w:trPr>
          <w:trHeight w:val="255"/>
        </w:trPr>
        <w:tc>
          <w:tcPr>
            <w:tcW w:w="43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4251"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322"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68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411"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084"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283"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680" w:type="dxa"/>
            <w:tcBorders>
              <w:top w:val="nil"/>
              <w:left w:val="nil"/>
              <w:bottom w:val="nil"/>
              <w:right w:val="nil"/>
            </w:tcBorders>
            <w:shd w:val="clear" w:color="auto" w:fill="auto"/>
            <w:noWrap/>
            <w:vAlign w:val="bottom"/>
            <w:hideMark/>
          </w:tcPr>
          <w:p w:rsidR="00EC1AC3" w:rsidRPr="00EC1AC3" w:rsidRDefault="00EC1AC3" w:rsidP="00EC1AC3">
            <w:pPr>
              <w:widowControl/>
              <w:jc w:val="right"/>
              <w:rPr>
                <w:rFonts w:ascii="宋体" w:hAnsi="宋体" w:cs="Arial"/>
                <w:color w:val="000000"/>
                <w:kern w:val="0"/>
                <w:sz w:val="20"/>
                <w:szCs w:val="20"/>
              </w:rPr>
            </w:pPr>
            <w:proofErr w:type="gramStart"/>
            <w:r w:rsidRPr="00EC1AC3">
              <w:rPr>
                <w:rFonts w:ascii="宋体" w:hAnsi="宋体" w:cs="Arial" w:hint="eastAsia"/>
                <w:color w:val="000000"/>
                <w:kern w:val="0"/>
                <w:sz w:val="20"/>
                <w:szCs w:val="20"/>
              </w:rPr>
              <w:t>财决公开</w:t>
            </w:r>
            <w:proofErr w:type="gramEnd"/>
            <w:r w:rsidRPr="00EC1AC3">
              <w:rPr>
                <w:rFonts w:ascii="宋体" w:hAnsi="宋体" w:cs="Arial" w:hint="eastAsia"/>
                <w:color w:val="000000"/>
                <w:kern w:val="0"/>
                <w:sz w:val="20"/>
                <w:szCs w:val="20"/>
              </w:rPr>
              <w:t>11表</w:t>
            </w:r>
          </w:p>
        </w:tc>
      </w:tr>
      <w:tr w:rsidR="00EC1AC3" w:rsidRPr="00EC1AC3" w:rsidTr="00EC1AC3">
        <w:trPr>
          <w:trHeight w:val="255"/>
        </w:trPr>
        <w:tc>
          <w:tcPr>
            <w:tcW w:w="5559" w:type="dxa"/>
            <w:gridSpan w:val="4"/>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宋体" w:hAnsi="宋体" w:cs="Arial"/>
                <w:color w:val="000000"/>
                <w:kern w:val="0"/>
                <w:sz w:val="20"/>
                <w:szCs w:val="20"/>
              </w:rPr>
            </w:pPr>
            <w:r w:rsidRPr="00EC1AC3">
              <w:rPr>
                <w:rFonts w:ascii="宋体" w:hAnsi="宋体" w:cs="Arial" w:hint="eastAsia"/>
                <w:color w:val="000000"/>
                <w:kern w:val="0"/>
                <w:sz w:val="20"/>
                <w:szCs w:val="20"/>
              </w:rPr>
              <w:t>部门：四川省南充市嘉陵区人民检察院</w:t>
            </w:r>
          </w:p>
        </w:tc>
        <w:tc>
          <w:tcPr>
            <w:tcW w:w="1322"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68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411"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084"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283"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680" w:type="dxa"/>
            <w:tcBorders>
              <w:top w:val="nil"/>
              <w:left w:val="nil"/>
              <w:bottom w:val="nil"/>
              <w:right w:val="nil"/>
            </w:tcBorders>
            <w:shd w:val="clear" w:color="auto" w:fill="auto"/>
            <w:noWrap/>
            <w:vAlign w:val="bottom"/>
            <w:hideMark/>
          </w:tcPr>
          <w:p w:rsidR="00EC1AC3" w:rsidRPr="00EC1AC3" w:rsidRDefault="00EC1AC3" w:rsidP="00EC1AC3">
            <w:pPr>
              <w:widowControl/>
              <w:jc w:val="right"/>
              <w:rPr>
                <w:rFonts w:ascii="宋体" w:hAnsi="宋体" w:cs="Arial"/>
                <w:color w:val="000000"/>
                <w:kern w:val="0"/>
                <w:sz w:val="20"/>
                <w:szCs w:val="20"/>
              </w:rPr>
            </w:pPr>
            <w:r w:rsidRPr="00EC1AC3">
              <w:rPr>
                <w:rFonts w:ascii="宋体" w:hAnsi="宋体" w:cs="Arial" w:hint="eastAsia"/>
                <w:color w:val="000000"/>
                <w:kern w:val="0"/>
                <w:sz w:val="20"/>
                <w:szCs w:val="20"/>
              </w:rPr>
              <w:t>金额单位：万元</w:t>
            </w:r>
          </w:p>
        </w:tc>
      </w:tr>
      <w:tr w:rsidR="00EC1AC3" w:rsidRPr="00EC1AC3" w:rsidTr="00EC1AC3">
        <w:trPr>
          <w:trHeight w:val="308"/>
        </w:trPr>
        <w:tc>
          <w:tcPr>
            <w:tcW w:w="1308" w:type="dxa"/>
            <w:gridSpan w:val="3"/>
            <w:vMerge w:val="restart"/>
            <w:tcBorders>
              <w:top w:val="single" w:sz="4" w:space="0" w:color="000000"/>
              <w:left w:val="single" w:sz="4" w:space="0" w:color="000000"/>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科目编码</w:t>
            </w:r>
          </w:p>
        </w:tc>
        <w:tc>
          <w:tcPr>
            <w:tcW w:w="4251"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科目名称</w:t>
            </w:r>
          </w:p>
        </w:tc>
        <w:tc>
          <w:tcPr>
            <w:tcW w:w="1322"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年初结转和结余</w:t>
            </w:r>
          </w:p>
        </w:tc>
        <w:tc>
          <w:tcPr>
            <w:tcW w:w="168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本年收入</w:t>
            </w:r>
          </w:p>
        </w:tc>
        <w:tc>
          <w:tcPr>
            <w:tcW w:w="3778" w:type="dxa"/>
            <w:gridSpan w:val="3"/>
            <w:tcBorders>
              <w:top w:val="single" w:sz="4" w:space="0" w:color="000000"/>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本年支出</w:t>
            </w:r>
          </w:p>
        </w:tc>
        <w:tc>
          <w:tcPr>
            <w:tcW w:w="168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年末结转和结余</w:t>
            </w:r>
          </w:p>
        </w:tc>
      </w:tr>
      <w:tr w:rsidR="00EC1AC3" w:rsidRPr="00EC1AC3" w:rsidTr="00EC1AC3">
        <w:trPr>
          <w:trHeight w:val="312"/>
        </w:trPr>
        <w:tc>
          <w:tcPr>
            <w:tcW w:w="1308" w:type="dxa"/>
            <w:gridSpan w:val="3"/>
            <w:vMerge/>
            <w:tcBorders>
              <w:top w:val="single" w:sz="4" w:space="0" w:color="000000"/>
              <w:left w:val="single" w:sz="4" w:space="0" w:color="000000"/>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4251" w:type="dxa"/>
            <w:vMerge/>
            <w:tcBorders>
              <w:top w:val="single" w:sz="4" w:space="0" w:color="000000"/>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1322" w:type="dxa"/>
            <w:vMerge/>
            <w:tcBorders>
              <w:top w:val="single" w:sz="4" w:space="0" w:color="000000"/>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1680" w:type="dxa"/>
            <w:vMerge/>
            <w:tcBorders>
              <w:top w:val="single" w:sz="4" w:space="0" w:color="000000"/>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1411" w:type="dxa"/>
            <w:vMerge w:val="restart"/>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合计</w:t>
            </w:r>
          </w:p>
        </w:tc>
        <w:tc>
          <w:tcPr>
            <w:tcW w:w="1084" w:type="dxa"/>
            <w:vMerge w:val="restart"/>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基本支出</w:t>
            </w:r>
          </w:p>
        </w:tc>
        <w:tc>
          <w:tcPr>
            <w:tcW w:w="1283" w:type="dxa"/>
            <w:vMerge w:val="restart"/>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项目支出</w:t>
            </w:r>
          </w:p>
        </w:tc>
        <w:tc>
          <w:tcPr>
            <w:tcW w:w="1680" w:type="dxa"/>
            <w:vMerge/>
            <w:tcBorders>
              <w:top w:val="single" w:sz="4" w:space="0" w:color="000000"/>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r>
      <w:tr w:rsidR="00EC1AC3" w:rsidRPr="00EC1AC3" w:rsidTr="00EC1AC3">
        <w:trPr>
          <w:trHeight w:val="312"/>
        </w:trPr>
        <w:tc>
          <w:tcPr>
            <w:tcW w:w="1308" w:type="dxa"/>
            <w:gridSpan w:val="3"/>
            <w:vMerge/>
            <w:tcBorders>
              <w:top w:val="single" w:sz="4" w:space="0" w:color="000000"/>
              <w:left w:val="single" w:sz="4" w:space="0" w:color="000000"/>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4251" w:type="dxa"/>
            <w:vMerge/>
            <w:tcBorders>
              <w:top w:val="single" w:sz="4" w:space="0" w:color="000000"/>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1322" w:type="dxa"/>
            <w:vMerge/>
            <w:tcBorders>
              <w:top w:val="single" w:sz="4" w:space="0" w:color="000000"/>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1680" w:type="dxa"/>
            <w:vMerge/>
            <w:tcBorders>
              <w:top w:val="single" w:sz="4" w:space="0" w:color="000000"/>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1411" w:type="dxa"/>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1084" w:type="dxa"/>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1283" w:type="dxa"/>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1680" w:type="dxa"/>
            <w:vMerge/>
            <w:tcBorders>
              <w:top w:val="single" w:sz="4" w:space="0" w:color="000000"/>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r>
      <w:tr w:rsidR="00EC1AC3" w:rsidRPr="00EC1AC3" w:rsidTr="00EC1AC3">
        <w:trPr>
          <w:trHeight w:val="308"/>
        </w:trPr>
        <w:tc>
          <w:tcPr>
            <w:tcW w:w="436" w:type="dxa"/>
            <w:tcBorders>
              <w:top w:val="nil"/>
              <w:left w:val="single" w:sz="4" w:space="0" w:color="000000"/>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类</w:t>
            </w:r>
          </w:p>
        </w:tc>
        <w:tc>
          <w:tcPr>
            <w:tcW w:w="436" w:type="dxa"/>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款</w:t>
            </w:r>
          </w:p>
        </w:tc>
        <w:tc>
          <w:tcPr>
            <w:tcW w:w="436" w:type="dxa"/>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项</w:t>
            </w:r>
          </w:p>
        </w:tc>
        <w:tc>
          <w:tcPr>
            <w:tcW w:w="4251" w:type="dxa"/>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合计</w:t>
            </w:r>
          </w:p>
        </w:tc>
        <w:tc>
          <w:tcPr>
            <w:tcW w:w="1322"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b/>
                <w:bCs/>
                <w:color w:val="000000"/>
                <w:kern w:val="0"/>
                <w:sz w:val="22"/>
                <w:szCs w:val="22"/>
              </w:rPr>
            </w:pPr>
            <w:r w:rsidRPr="00EC1AC3">
              <w:rPr>
                <w:rFonts w:ascii="宋体" w:hAnsi="宋体" w:cs="Arial" w:hint="eastAsia"/>
                <w:b/>
                <w:bCs/>
                <w:color w:val="000000"/>
                <w:kern w:val="0"/>
                <w:sz w:val="22"/>
                <w:szCs w:val="22"/>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b/>
                <w:bCs/>
                <w:color w:val="000000"/>
                <w:kern w:val="0"/>
                <w:sz w:val="22"/>
                <w:szCs w:val="22"/>
              </w:rPr>
            </w:pPr>
            <w:r w:rsidRPr="00EC1AC3">
              <w:rPr>
                <w:rFonts w:ascii="宋体" w:hAnsi="宋体" w:cs="Arial" w:hint="eastAsia"/>
                <w:b/>
                <w:bCs/>
                <w:color w:val="000000"/>
                <w:kern w:val="0"/>
                <w:sz w:val="22"/>
                <w:szCs w:val="22"/>
              </w:rPr>
              <w:t>171.18</w:t>
            </w:r>
          </w:p>
        </w:tc>
        <w:tc>
          <w:tcPr>
            <w:tcW w:w="1411"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b/>
                <w:bCs/>
                <w:color w:val="000000"/>
                <w:kern w:val="0"/>
                <w:sz w:val="22"/>
                <w:szCs w:val="22"/>
              </w:rPr>
            </w:pPr>
            <w:r w:rsidRPr="00EC1AC3">
              <w:rPr>
                <w:rFonts w:ascii="宋体" w:hAnsi="宋体" w:cs="Arial" w:hint="eastAsia"/>
                <w:b/>
                <w:bCs/>
                <w:color w:val="000000"/>
                <w:kern w:val="0"/>
                <w:sz w:val="22"/>
                <w:szCs w:val="22"/>
              </w:rPr>
              <w:t>171.18</w:t>
            </w:r>
          </w:p>
        </w:tc>
        <w:tc>
          <w:tcPr>
            <w:tcW w:w="1084"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b/>
                <w:bCs/>
                <w:color w:val="000000"/>
                <w:kern w:val="0"/>
                <w:sz w:val="22"/>
                <w:szCs w:val="22"/>
              </w:rPr>
            </w:pPr>
            <w:r w:rsidRPr="00EC1AC3">
              <w:rPr>
                <w:rFonts w:ascii="宋体" w:hAnsi="宋体" w:cs="Arial" w:hint="eastAsia"/>
                <w:b/>
                <w:bCs/>
                <w:color w:val="000000"/>
                <w:kern w:val="0"/>
                <w:sz w:val="22"/>
                <w:szCs w:val="22"/>
              </w:rPr>
              <w:t>0.00</w:t>
            </w:r>
          </w:p>
        </w:tc>
        <w:tc>
          <w:tcPr>
            <w:tcW w:w="1283"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b/>
                <w:bCs/>
                <w:color w:val="000000"/>
                <w:kern w:val="0"/>
                <w:sz w:val="22"/>
                <w:szCs w:val="22"/>
              </w:rPr>
            </w:pPr>
            <w:r w:rsidRPr="00EC1AC3">
              <w:rPr>
                <w:rFonts w:ascii="宋体" w:hAnsi="宋体" w:cs="Arial" w:hint="eastAsia"/>
                <w:b/>
                <w:bCs/>
                <w:color w:val="000000"/>
                <w:kern w:val="0"/>
                <w:sz w:val="22"/>
                <w:szCs w:val="22"/>
              </w:rPr>
              <w:t>171.18</w:t>
            </w:r>
          </w:p>
        </w:tc>
        <w:tc>
          <w:tcPr>
            <w:tcW w:w="16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b/>
                <w:bCs/>
                <w:color w:val="000000"/>
                <w:kern w:val="0"/>
                <w:sz w:val="22"/>
                <w:szCs w:val="22"/>
              </w:rPr>
            </w:pPr>
            <w:r w:rsidRPr="00EC1AC3">
              <w:rPr>
                <w:rFonts w:ascii="宋体" w:hAnsi="宋体" w:cs="Arial" w:hint="eastAsia"/>
                <w:b/>
                <w:bCs/>
                <w:color w:val="000000"/>
                <w:kern w:val="0"/>
                <w:sz w:val="22"/>
                <w:szCs w:val="22"/>
              </w:rPr>
              <w:t>0.00</w:t>
            </w:r>
          </w:p>
        </w:tc>
      </w:tr>
      <w:tr w:rsidR="00EC1AC3" w:rsidRPr="00EC1AC3" w:rsidTr="00EC1AC3">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212</w:t>
            </w:r>
          </w:p>
        </w:tc>
        <w:tc>
          <w:tcPr>
            <w:tcW w:w="4251"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城乡社区支出</w:t>
            </w:r>
          </w:p>
        </w:tc>
        <w:tc>
          <w:tcPr>
            <w:tcW w:w="1322"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171.18</w:t>
            </w:r>
          </w:p>
        </w:tc>
        <w:tc>
          <w:tcPr>
            <w:tcW w:w="1411"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171.18</w:t>
            </w:r>
          </w:p>
        </w:tc>
        <w:tc>
          <w:tcPr>
            <w:tcW w:w="1084"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1283"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171.18</w:t>
            </w:r>
          </w:p>
        </w:tc>
        <w:tc>
          <w:tcPr>
            <w:tcW w:w="16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EC1AC3" w:rsidRPr="00EC1AC3" w:rsidTr="00EC1AC3">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21208</w:t>
            </w:r>
          </w:p>
        </w:tc>
        <w:tc>
          <w:tcPr>
            <w:tcW w:w="4251"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国有土地使用权出让收入及对应专项债务收入安排的支出</w:t>
            </w:r>
          </w:p>
        </w:tc>
        <w:tc>
          <w:tcPr>
            <w:tcW w:w="1322"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171.18</w:t>
            </w:r>
          </w:p>
        </w:tc>
        <w:tc>
          <w:tcPr>
            <w:tcW w:w="1411"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171.18</w:t>
            </w:r>
          </w:p>
        </w:tc>
        <w:tc>
          <w:tcPr>
            <w:tcW w:w="1084"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1283"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171.18</w:t>
            </w:r>
          </w:p>
        </w:tc>
        <w:tc>
          <w:tcPr>
            <w:tcW w:w="16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EC1AC3" w:rsidRPr="00EC1AC3" w:rsidTr="00EC1AC3">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2120899</w:t>
            </w:r>
          </w:p>
        </w:tc>
        <w:tc>
          <w:tcPr>
            <w:tcW w:w="4251"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 xml:space="preserve">  其他国有土地使用权出让收入安排的支出</w:t>
            </w:r>
          </w:p>
        </w:tc>
        <w:tc>
          <w:tcPr>
            <w:tcW w:w="1322"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171.18</w:t>
            </w:r>
          </w:p>
        </w:tc>
        <w:tc>
          <w:tcPr>
            <w:tcW w:w="1411"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171.18</w:t>
            </w:r>
          </w:p>
        </w:tc>
        <w:tc>
          <w:tcPr>
            <w:tcW w:w="1084"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c>
          <w:tcPr>
            <w:tcW w:w="1283"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171.18</w:t>
            </w:r>
          </w:p>
        </w:tc>
        <w:tc>
          <w:tcPr>
            <w:tcW w:w="16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0.00</w:t>
            </w:r>
          </w:p>
        </w:tc>
      </w:tr>
      <w:tr w:rsidR="00EC1AC3" w:rsidRPr="00EC1AC3" w:rsidTr="00EC1AC3">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4251"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1322"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1411"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1084"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1283"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r>
      <w:tr w:rsidR="00EC1AC3" w:rsidRPr="00EC1AC3" w:rsidTr="00EC1AC3">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4251"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1322"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1411"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1084"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1283"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r>
      <w:tr w:rsidR="00EC1AC3" w:rsidRPr="00EC1AC3" w:rsidTr="00EC1AC3">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4251"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1322"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1411"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1084"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1283"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r>
      <w:tr w:rsidR="00EC1AC3" w:rsidRPr="00EC1AC3" w:rsidTr="00EC1AC3">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4251"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1322"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1411"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1084"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1283"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r>
      <w:tr w:rsidR="00EC1AC3" w:rsidRPr="00EC1AC3" w:rsidTr="00EC1AC3">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lastRenderedPageBreak/>
              <w:t xml:space="preserve">　</w:t>
            </w:r>
          </w:p>
        </w:tc>
        <w:tc>
          <w:tcPr>
            <w:tcW w:w="4251"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1322"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1411"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1084"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1283"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r>
      <w:tr w:rsidR="00EC1AC3" w:rsidRPr="00EC1AC3" w:rsidTr="00EC1AC3">
        <w:trPr>
          <w:trHeight w:val="308"/>
        </w:trPr>
        <w:tc>
          <w:tcPr>
            <w:tcW w:w="14019" w:type="dxa"/>
            <w:gridSpan w:val="10"/>
            <w:tcBorders>
              <w:top w:val="nil"/>
              <w:left w:val="nil"/>
              <w:bottom w:val="nil"/>
              <w:right w:val="nil"/>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注：本表以“万元”为金额单位（保留两位小数），反映部门本年度政府性预算财政拨款收入、支出及结转和结余情况。</w:t>
            </w:r>
          </w:p>
        </w:tc>
      </w:tr>
      <w:tr w:rsidR="00EC1AC3" w:rsidRPr="00EC1AC3" w:rsidTr="00EC1AC3">
        <w:trPr>
          <w:trHeight w:val="308"/>
        </w:trPr>
        <w:tc>
          <w:tcPr>
            <w:tcW w:w="14019" w:type="dxa"/>
            <w:gridSpan w:val="10"/>
            <w:tcBorders>
              <w:top w:val="nil"/>
              <w:left w:val="nil"/>
              <w:bottom w:val="nil"/>
              <w:right w:val="nil"/>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说明：如部门没有政府性基金收入，也没有使用政府性基金安排的支出，应注明本表无数据。</w:t>
            </w:r>
          </w:p>
        </w:tc>
      </w:tr>
      <w:tr w:rsidR="00EC1AC3" w:rsidRPr="00EC1AC3" w:rsidTr="00EC1AC3">
        <w:trPr>
          <w:trHeight w:val="255"/>
        </w:trPr>
        <w:tc>
          <w:tcPr>
            <w:tcW w:w="43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4251"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322"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68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411"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084"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283"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68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r>
      <w:tr w:rsidR="00EC1AC3" w:rsidRPr="00EC1AC3" w:rsidTr="00EC1AC3">
        <w:trPr>
          <w:trHeight w:val="255"/>
        </w:trPr>
        <w:tc>
          <w:tcPr>
            <w:tcW w:w="43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4251"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322"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680" w:type="dxa"/>
            <w:tcBorders>
              <w:top w:val="nil"/>
              <w:left w:val="nil"/>
              <w:bottom w:val="nil"/>
              <w:right w:val="nil"/>
            </w:tcBorders>
            <w:shd w:val="clear" w:color="auto" w:fill="auto"/>
            <w:noWrap/>
            <w:vAlign w:val="bottom"/>
            <w:hideMark/>
          </w:tcPr>
          <w:p w:rsidR="00EC1AC3" w:rsidRPr="00EC1AC3" w:rsidRDefault="00EC1AC3" w:rsidP="00EC1AC3">
            <w:pPr>
              <w:widowControl/>
              <w:jc w:val="center"/>
              <w:rPr>
                <w:rFonts w:ascii="宋体" w:hAnsi="宋体" w:cs="Arial"/>
                <w:color w:val="000000"/>
                <w:kern w:val="0"/>
                <w:sz w:val="20"/>
                <w:szCs w:val="20"/>
              </w:rPr>
            </w:pPr>
            <w:r w:rsidRPr="00EC1AC3">
              <w:rPr>
                <w:rFonts w:ascii="宋体" w:hAnsi="宋体" w:cs="Arial" w:hint="eastAsia"/>
                <w:color w:val="000000"/>
                <w:kern w:val="0"/>
                <w:sz w:val="20"/>
                <w:szCs w:val="20"/>
              </w:rPr>
              <w:t>— 11.%d —</w:t>
            </w:r>
          </w:p>
        </w:tc>
        <w:tc>
          <w:tcPr>
            <w:tcW w:w="1411"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084"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283"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68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r>
    </w:tbl>
    <w:p w:rsidR="00EC1AC3" w:rsidRPr="00EC1AC3" w:rsidRDefault="00EC1AC3" w:rsidP="00EC1AC3"/>
    <w:p w:rsidR="00081F6D" w:rsidRDefault="004455DB">
      <w:pPr>
        <w:pStyle w:val="2"/>
        <w:rPr>
          <w:rStyle w:val="2Char"/>
          <w:rFonts w:ascii="仿宋" w:eastAsia="仿宋" w:hAnsi="仿宋"/>
        </w:rPr>
      </w:pPr>
      <w:bookmarkStart w:id="54"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54"/>
    </w:p>
    <w:tbl>
      <w:tblPr>
        <w:tblW w:w="12440" w:type="dxa"/>
        <w:tblInd w:w="78" w:type="dxa"/>
        <w:tblLook w:val="04A0"/>
      </w:tblPr>
      <w:tblGrid>
        <w:gridCol w:w="791"/>
        <w:gridCol w:w="3229"/>
        <w:gridCol w:w="1045"/>
        <w:gridCol w:w="2532"/>
        <w:gridCol w:w="2532"/>
        <w:gridCol w:w="2311"/>
      </w:tblGrid>
      <w:tr w:rsidR="00EC1AC3" w:rsidRPr="00EC1AC3" w:rsidTr="00EC1AC3">
        <w:trPr>
          <w:trHeight w:val="405"/>
        </w:trPr>
        <w:tc>
          <w:tcPr>
            <w:tcW w:w="12440" w:type="dxa"/>
            <w:gridSpan w:val="6"/>
            <w:tcBorders>
              <w:top w:val="nil"/>
              <w:left w:val="nil"/>
              <w:bottom w:val="nil"/>
              <w:right w:val="nil"/>
            </w:tcBorders>
            <w:shd w:val="clear" w:color="auto" w:fill="auto"/>
            <w:noWrap/>
            <w:vAlign w:val="bottom"/>
            <w:hideMark/>
          </w:tcPr>
          <w:p w:rsidR="00EC1AC3" w:rsidRPr="00EC1AC3" w:rsidRDefault="00EC1AC3" w:rsidP="00EC1AC3">
            <w:pPr>
              <w:widowControl/>
              <w:jc w:val="center"/>
              <w:rPr>
                <w:rFonts w:ascii="宋体" w:hAnsi="宋体" w:cs="Arial"/>
                <w:color w:val="000000"/>
                <w:kern w:val="0"/>
                <w:sz w:val="32"/>
                <w:szCs w:val="32"/>
              </w:rPr>
            </w:pPr>
            <w:r w:rsidRPr="00EC1AC3">
              <w:rPr>
                <w:rFonts w:ascii="宋体" w:hAnsi="宋体" w:cs="Arial" w:hint="eastAsia"/>
                <w:color w:val="000000"/>
                <w:kern w:val="0"/>
                <w:sz w:val="32"/>
                <w:szCs w:val="32"/>
              </w:rPr>
              <w:t>政府性基金预算财政拨款“三公”经费支出决算表</w:t>
            </w:r>
          </w:p>
        </w:tc>
      </w:tr>
      <w:tr w:rsidR="00EC1AC3" w:rsidRPr="00EC1AC3" w:rsidTr="00EC1AC3">
        <w:trPr>
          <w:trHeight w:val="255"/>
        </w:trPr>
        <w:tc>
          <w:tcPr>
            <w:tcW w:w="791"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3229"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045"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2532"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2532"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2311" w:type="dxa"/>
            <w:tcBorders>
              <w:top w:val="nil"/>
              <w:left w:val="nil"/>
              <w:bottom w:val="nil"/>
              <w:right w:val="nil"/>
            </w:tcBorders>
            <w:shd w:val="clear" w:color="auto" w:fill="auto"/>
            <w:noWrap/>
            <w:vAlign w:val="bottom"/>
            <w:hideMark/>
          </w:tcPr>
          <w:p w:rsidR="00EC1AC3" w:rsidRPr="00EC1AC3" w:rsidRDefault="00EC1AC3" w:rsidP="00EC1AC3">
            <w:pPr>
              <w:widowControl/>
              <w:jc w:val="right"/>
              <w:rPr>
                <w:rFonts w:ascii="宋体" w:hAnsi="宋体" w:cs="Arial"/>
                <w:color w:val="000000"/>
                <w:kern w:val="0"/>
                <w:sz w:val="20"/>
                <w:szCs w:val="20"/>
              </w:rPr>
            </w:pPr>
            <w:proofErr w:type="gramStart"/>
            <w:r w:rsidRPr="00EC1AC3">
              <w:rPr>
                <w:rFonts w:ascii="宋体" w:hAnsi="宋体" w:cs="Arial" w:hint="eastAsia"/>
                <w:color w:val="000000"/>
                <w:kern w:val="0"/>
                <w:sz w:val="20"/>
                <w:szCs w:val="20"/>
              </w:rPr>
              <w:t>财决公开</w:t>
            </w:r>
            <w:proofErr w:type="gramEnd"/>
            <w:r w:rsidRPr="00EC1AC3">
              <w:rPr>
                <w:rFonts w:ascii="宋体" w:hAnsi="宋体" w:cs="Arial" w:hint="eastAsia"/>
                <w:color w:val="000000"/>
                <w:kern w:val="0"/>
                <w:sz w:val="20"/>
                <w:szCs w:val="20"/>
              </w:rPr>
              <w:t>12表</w:t>
            </w:r>
          </w:p>
        </w:tc>
      </w:tr>
      <w:tr w:rsidR="00EC1AC3" w:rsidRPr="00EC1AC3" w:rsidTr="00EC1AC3">
        <w:trPr>
          <w:trHeight w:val="255"/>
        </w:trPr>
        <w:tc>
          <w:tcPr>
            <w:tcW w:w="4020" w:type="dxa"/>
            <w:gridSpan w:val="2"/>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宋体" w:hAnsi="宋体" w:cs="Arial"/>
                <w:color w:val="000000"/>
                <w:kern w:val="0"/>
                <w:sz w:val="20"/>
                <w:szCs w:val="20"/>
              </w:rPr>
            </w:pPr>
            <w:r w:rsidRPr="00EC1AC3">
              <w:rPr>
                <w:rFonts w:ascii="宋体" w:hAnsi="宋体" w:cs="Arial" w:hint="eastAsia"/>
                <w:color w:val="000000"/>
                <w:kern w:val="0"/>
                <w:sz w:val="20"/>
                <w:szCs w:val="20"/>
              </w:rPr>
              <w:t>部门：四川省南充市嘉陵区人民检察院</w:t>
            </w:r>
          </w:p>
        </w:tc>
        <w:tc>
          <w:tcPr>
            <w:tcW w:w="1045"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2532"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2532"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2311" w:type="dxa"/>
            <w:tcBorders>
              <w:top w:val="nil"/>
              <w:left w:val="nil"/>
              <w:bottom w:val="nil"/>
              <w:right w:val="nil"/>
            </w:tcBorders>
            <w:shd w:val="clear" w:color="auto" w:fill="auto"/>
            <w:noWrap/>
            <w:vAlign w:val="bottom"/>
            <w:hideMark/>
          </w:tcPr>
          <w:p w:rsidR="00EC1AC3" w:rsidRPr="00EC1AC3" w:rsidRDefault="00EC1AC3" w:rsidP="00EC1AC3">
            <w:pPr>
              <w:widowControl/>
              <w:jc w:val="right"/>
              <w:rPr>
                <w:rFonts w:ascii="宋体" w:hAnsi="宋体" w:cs="Arial"/>
                <w:color w:val="000000"/>
                <w:kern w:val="0"/>
                <w:sz w:val="20"/>
                <w:szCs w:val="20"/>
              </w:rPr>
            </w:pPr>
            <w:r w:rsidRPr="00EC1AC3">
              <w:rPr>
                <w:rFonts w:ascii="宋体" w:hAnsi="宋体" w:cs="Arial" w:hint="eastAsia"/>
                <w:color w:val="000000"/>
                <w:kern w:val="0"/>
                <w:sz w:val="20"/>
                <w:szCs w:val="20"/>
              </w:rPr>
              <w:t>金额单位：万元</w:t>
            </w:r>
          </w:p>
        </w:tc>
      </w:tr>
      <w:tr w:rsidR="00EC1AC3" w:rsidRPr="00EC1AC3" w:rsidTr="00EC1AC3">
        <w:trPr>
          <w:trHeight w:val="492"/>
        </w:trPr>
        <w:tc>
          <w:tcPr>
            <w:tcW w:w="12440" w:type="dxa"/>
            <w:gridSpan w:val="6"/>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政府性基金预算财政拨款“三公”经费支出</w:t>
            </w:r>
          </w:p>
        </w:tc>
      </w:tr>
      <w:tr w:rsidR="00EC1AC3" w:rsidRPr="00EC1AC3" w:rsidTr="00EC1AC3">
        <w:trPr>
          <w:trHeight w:val="417"/>
        </w:trPr>
        <w:tc>
          <w:tcPr>
            <w:tcW w:w="791" w:type="dxa"/>
            <w:vMerge w:val="restart"/>
            <w:tcBorders>
              <w:top w:val="nil"/>
              <w:left w:val="single" w:sz="4" w:space="0" w:color="000000"/>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合计</w:t>
            </w:r>
          </w:p>
        </w:tc>
        <w:tc>
          <w:tcPr>
            <w:tcW w:w="3229" w:type="dxa"/>
            <w:vMerge w:val="restart"/>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因公出国（境）费用</w:t>
            </w:r>
          </w:p>
        </w:tc>
        <w:tc>
          <w:tcPr>
            <w:tcW w:w="6109" w:type="dxa"/>
            <w:gridSpan w:val="3"/>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公务用车购置及运行费</w:t>
            </w:r>
          </w:p>
        </w:tc>
        <w:tc>
          <w:tcPr>
            <w:tcW w:w="2311" w:type="dxa"/>
            <w:vMerge w:val="restart"/>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公务接待费</w:t>
            </w:r>
          </w:p>
        </w:tc>
      </w:tr>
      <w:tr w:rsidR="00EC1AC3" w:rsidRPr="00EC1AC3" w:rsidTr="00EC1AC3">
        <w:trPr>
          <w:trHeight w:val="522"/>
        </w:trPr>
        <w:tc>
          <w:tcPr>
            <w:tcW w:w="791" w:type="dxa"/>
            <w:vMerge/>
            <w:tcBorders>
              <w:top w:val="nil"/>
              <w:left w:val="single" w:sz="4" w:space="0" w:color="000000"/>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3229" w:type="dxa"/>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1045"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小计</w:t>
            </w:r>
          </w:p>
        </w:tc>
        <w:tc>
          <w:tcPr>
            <w:tcW w:w="2532"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公务用车购置费</w:t>
            </w:r>
          </w:p>
        </w:tc>
        <w:tc>
          <w:tcPr>
            <w:tcW w:w="2532" w:type="dxa"/>
            <w:tcBorders>
              <w:top w:val="nil"/>
              <w:left w:val="nil"/>
              <w:bottom w:val="single" w:sz="4" w:space="0" w:color="000000"/>
              <w:right w:val="single" w:sz="4" w:space="0" w:color="000000"/>
            </w:tcBorders>
            <w:shd w:val="clear" w:color="FFFFFF" w:fill="C0C0C0"/>
            <w:noWrap/>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公务用车运行费</w:t>
            </w:r>
          </w:p>
        </w:tc>
        <w:tc>
          <w:tcPr>
            <w:tcW w:w="2311" w:type="dxa"/>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r>
      <w:tr w:rsidR="00EC1AC3" w:rsidRPr="00EC1AC3" w:rsidTr="00EC1AC3">
        <w:trPr>
          <w:trHeight w:val="477"/>
        </w:trPr>
        <w:tc>
          <w:tcPr>
            <w:tcW w:w="791" w:type="dxa"/>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3229"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1045"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2532"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2532"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2311"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r>
      <w:tr w:rsidR="00EC1AC3" w:rsidRPr="00EC1AC3" w:rsidTr="00EC1AC3">
        <w:trPr>
          <w:trHeight w:val="600"/>
        </w:trPr>
        <w:tc>
          <w:tcPr>
            <w:tcW w:w="12440" w:type="dxa"/>
            <w:gridSpan w:val="6"/>
            <w:tcBorders>
              <w:top w:val="nil"/>
              <w:left w:val="nil"/>
              <w:bottom w:val="nil"/>
              <w:right w:val="nil"/>
            </w:tcBorders>
            <w:shd w:val="clear" w:color="auto" w:fill="auto"/>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注：本表以“万元”为金额单位（保留两位小数），反映部门本年度政府性基金预算财政拨款“三公”经费支出决算情况，决算数包括当年政府性基金预算财政拨款和以前年度结转资金安排的实际支出。</w:t>
            </w:r>
          </w:p>
        </w:tc>
      </w:tr>
      <w:tr w:rsidR="00EC1AC3" w:rsidRPr="00EC1AC3" w:rsidTr="00EC1AC3">
        <w:trPr>
          <w:trHeight w:val="308"/>
        </w:trPr>
        <w:tc>
          <w:tcPr>
            <w:tcW w:w="12440" w:type="dxa"/>
            <w:gridSpan w:val="6"/>
            <w:tcBorders>
              <w:top w:val="nil"/>
              <w:left w:val="nil"/>
              <w:bottom w:val="nil"/>
              <w:right w:val="nil"/>
            </w:tcBorders>
            <w:shd w:val="clear" w:color="auto" w:fill="auto"/>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说明：如部门没有政府性基金收入，也没有使用政府性基金安排的支出，应注明本表无数据。</w:t>
            </w:r>
          </w:p>
        </w:tc>
      </w:tr>
      <w:tr w:rsidR="00EC1AC3" w:rsidRPr="00EC1AC3" w:rsidTr="00EC1AC3">
        <w:trPr>
          <w:trHeight w:val="255"/>
        </w:trPr>
        <w:tc>
          <w:tcPr>
            <w:tcW w:w="791"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3229"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045"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2532"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2532"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2311"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r>
      <w:tr w:rsidR="00EC1AC3" w:rsidRPr="00EC1AC3" w:rsidTr="00EC1AC3">
        <w:trPr>
          <w:trHeight w:val="255"/>
        </w:trPr>
        <w:tc>
          <w:tcPr>
            <w:tcW w:w="791"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3229"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045" w:type="dxa"/>
            <w:tcBorders>
              <w:top w:val="nil"/>
              <w:left w:val="nil"/>
              <w:bottom w:val="nil"/>
              <w:right w:val="nil"/>
            </w:tcBorders>
            <w:shd w:val="clear" w:color="auto" w:fill="auto"/>
            <w:noWrap/>
            <w:vAlign w:val="bottom"/>
            <w:hideMark/>
          </w:tcPr>
          <w:p w:rsidR="00EC1AC3" w:rsidRPr="00EC1AC3" w:rsidRDefault="00EC1AC3" w:rsidP="00EC1AC3">
            <w:pPr>
              <w:widowControl/>
              <w:jc w:val="center"/>
              <w:rPr>
                <w:rFonts w:ascii="宋体" w:hAnsi="宋体" w:cs="Arial"/>
                <w:color w:val="000000"/>
                <w:kern w:val="0"/>
                <w:sz w:val="20"/>
                <w:szCs w:val="20"/>
              </w:rPr>
            </w:pPr>
            <w:r w:rsidRPr="00EC1AC3">
              <w:rPr>
                <w:rFonts w:ascii="宋体" w:hAnsi="宋体" w:cs="Arial" w:hint="eastAsia"/>
                <w:color w:val="000000"/>
                <w:kern w:val="0"/>
                <w:sz w:val="20"/>
                <w:szCs w:val="20"/>
              </w:rPr>
              <w:t>—12—</w:t>
            </w:r>
          </w:p>
        </w:tc>
        <w:tc>
          <w:tcPr>
            <w:tcW w:w="2532"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2532"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2311"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r>
    </w:tbl>
    <w:p w:rsidR="00EC1AC3" w:rsidRPr="00EC1AC3" w:rsidRDefault="00EC1AC3" w:rsidP="00EC1AC3"/>
    <w:p w:rsidR="00081F6D" w:rsidRDefault="004455DB">
      <w:pPr>
        <w:pStyle w:val="2"/>
        <w:rPr>
          <w:rStyle w:val="2Char"/>
          <w:rFonts w:ascii="仿宋" w:eastAsia="仿宋" w:hAnsi="仿宋"/>
        </w:rPr>
      </w:pPr>
      <w:bookmarkStart w:id="55" w:name="_Toc15396631"/>
      <w:r>
        <w:rPr>
          <w:rStyle w:val="2Char"/>
          <w:rFonts w:ascii="仿宋" w:eastAsia="仿宋" w:hAnsi="仿宋" w:hint="eastAsia"/>
        </w:rPr>
        <w:lastRenderedPageBreak/>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55"/>
    </w:p>
    <w:tbl>
      <w:tblPr>
        <w:tblW w:w="11020" w:type="dxa"/>
        <w:tblInd w:w="78" w:type="dxa"/>
        <w:tblLook w:val="04A0"/>
      </w:tblPr>
      <w:tblGrid>
        <w:gridCol w:w="436"/>
        <w:gridCol w:w="436"/>
        <w:gridCol w:w="436"/>
        <w:gridCol w:w="4060"/>
        <w:gridCol w:w="1960"/>
        <w:gridCol w:w="1900"/>
        <w:gridCol w:w="1880"/>
      </w:tblGrid>
      <w:tr w:rsidR="00EC1AC3" w:rsidRPr="00EC1AC3" w:rsidTr="00EC1AC3">
        <w:trPr>
          <w:trHeight w:val="405"/>
        </w:trPr>
        <w:tc>
          <w:tcPr>
            <w:tcW w:w="11020" w:type="dxa"/>
            <w:gridSpan w:val="7"/>
            <w:tcBorders>
              <w:top w:val="nil"/>
              <w:left w:val="nil"/>
              <w:bottom w:val="nil"/>
              <w:right w:val="nil"/>
            </w:tcBorders>
            <w:shd w:val="clear" w:color="auto" w:fill="auto"/>
            <w:noWrap/>
            <w:vAlign w:val="bottom"/>
            <w:hideMark/>
          </w:tcPr>
          <w:p w:rsidR="00EC1AC3" w:rsidRPr="00EC1AC3" w:rsidRDefault="00EC1AC3" w:rsidP="00EC1AC3">
            <w:pPr>
              <w:widowControl/>
              <w:jc w:val="center"/>
              <w:rPr>
                <w:rFonts w:ascii="宋体" w:hAnsi="宋体" w:cs="Arial"/>
                <w:color w:val="000000"/>
                <w:kern w:val="0"/>
                <w:sz w:val="32"/>
                <w:szCs w:val="32"/>
              </w:rPr>
            </w:pPr>
            <w:r w:rsidRPr="00EC1AC3">
              <w:rPr>
                <w:rFonts w:ascii="宋体" w:hAnsi="宋体" w:cs="Arial" w:hint="eastAsia"/>
                <w:color w:val="000000"/>
                <w:kern w:val="0"/>
                <w:sz w:val="32"/>
                <w:szCs w:val="32"/>
              </w:rPr>
              <w:t>国有资本经营预算支出决算表</w:t>
            </w:r>
          </w:p>
        </w:tc>
      </w:tr>
      <w:tr w:rsidR="00EC1AC3" w:rsidRPr="00EC1AC3" w:rsidTr="00EC1AC3">
        <w:trPr>
          <w:trHeight w:val="255"/>
        </w:trPr>
        <w:tc>
          <w:tcPr>
            <w:tcW w:w="42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40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40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406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96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90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880" w:type="dxa"/>
            <w:tcBorders>
              <w:top w:val="nil"/>
              <w:left w:val="nil"/>
              <w:bottom w:val="nil"/>
              <w:right w:val="nil"/>
            </w:tcBorders>
            <w:shd w:val="clear" w:color="auto" w:fill="auto"/>
            <w:noWrap/>
            <w:vAlign w:val="bottom"/>
            <w:hideMark/>
          </w:tcPr>
          <w:p w:rsidR="00EC1AC3" w:rsidRPr="00EC1AC3" w:rsidRDefault="00EC1AC3" w:rsidP="00EC1AC3">
            <w:pPr>
              <w:widowControl/>
              <w:jc w:val="right"/>
              <w:rPr>
                <w:rFonts w:ascii="宋体" w:hAnsi="宋体" w:cs="Arial"/>
                <w:color w:val="000000"/>
                <w:kern w:val="0"/>
                <w:sz w:val="20"/>
                <w:szCs w:val="20"/>
              </w:rPr>
            </w:pPr>
            <w:proofErr w:type="gramStart"/>
            <w:r w:rsidRPr="00EC1AC3">
              <w:rPr>
                <w:rFonts w:ascii="宋体" w:hAnsi="宋体" w:cs="Arial" w:hint="eastAsia"/>
                <w:color w:val="000000"/>
                <w:kern w:val="0"/>
                <w:sz w:val="20"/>
                <w:szCs w:val="20"/>
              </w:rPr>
              <w:t>财决公开</w:t>
            </w:r>
            <w:proofErr w:type="gramEnd"/>
            <w:r w:rsidRPr="00EC1AC3">
              <w:rPr>
                <w:rFonts w:ascii="宋体" w:hAnsi="宋体" w:cs="Arial" w:hint="eastAsia"/>
                <w:color w:val="000000"/>
                <w:kern w:val="0"/>
                <w:sz w:val="20"/>
                <w:szCs w:val="20"/>
              </w:rPr>
              <w:t>13表</w:t>
            </w:r>
          </w:p>
        </w:tc>
      </w:tr>
      <w:tr w:rsidR="00EC1AC3" w:rsidRPr="00EC1AC3" w:rsidTr="00EC1AC3">
        <w:trPr>
          <w:trHeight w:val="255"/>
        </w:trPr>
        <w:tc>
          <w:tcPr>
            <w:tcW w:w="5280" w:type="dxa"/>
            <w:gridSpan w:val="4"/>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宋体" w:hAnsi="宋体" w:cs="Arial"/>
                <w:color w:val="000000"/>
                <w:kern w:val="0"/>
                <w:sz w:val="20"/>
                <w:szCs w:val="20"/>
              </w:rPr>
            </w:pPr>
            <w:r w:rsidRPr="00EC1AC3">
              <w:rPr>
                <w:rFonts w:ascii="宋体" w:hAnsi="宋体" w:cs="Arial" w:hint="eastAsia"/>
                <w:color w:val="000000"/>
                <w:kern w:val="0"/>
                <w:sz w:val="20"/>
                <w:szCs w:val="20"/>
              </w:rPr>
              <w:t>部门：四川省南充市嘉陵区人民检察院</w:t>
            </w:r>
          </w:p>
        </w:tc>
        <w:tc>
          <w:tcPr>
            <w:tcW w:w="196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90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880" w:type="dxa"/>
            <w:tcBorders>
              <w:top w:val="nil"/>
              <w:left w:val="nil"/>
              <w:bottom w:val="nil"/>
              <w:right w:val="nil"/>
            </w:tcBorders>
            <w:shd w:val="clear" w:color="auto" w:fill="auto"/>
            <w:noWrap/>
            <w:vAlign w:val="bottom"/>
            <w:hideMark/>
          </w:tcPr>
          <w:p w:rsidR="00EC1AC3" w:rsidRPr="00EC1AC3" w:rsidRDefault="00EC1AC3" w:rsidP="00EC1AC3">
            <w:pPr>
              <w:widowControl/>
              <w:jc w:val="right"/>
              <w:rPr>
                <w:rFonts w:ascii="宋体" w:hAnsi="宋体" w:cs="Arial"/>
                <w:color w:val="000000"/>
                <w:kern w:val="0"/>
                <w:sz w:val="20"/>
                <w:szCs w:val="20"/>
              </w:rPr>
            </w:pPr>
            <w:r w:rsidRPr="00EC1AC3">
              <w:rPr>
                <w:rFonts w:ascii="宋体" w:hAnsi="宋体" w:cs="Arial" w:hint="eastAsia"/>
                <w:color w:val="000000"/>
                <w:kern w:val="0"/>
                <w:sz w:val="20"/>
                <w:szCs w:val="20"/>
              </w:rPr>
              <w:t>金额单位：万元</w:t>
            </w:r>
          </w:p>
        </w:tc>
      </w:tr>
      <w:tr w:rsidR="00EC1AC3" w:rsidRPr="00EC1AC3" w:rsidTr="00EC1AC3">
        <w:trPr>
          <w:trHeight w:val="308"/>
        </w:trPr>
        <w:tc>
          <w:tcPr>
            <w:tcW w:w="5280" w:type="dxa"/>
            <w:gridSpan w:val="4"/>
            <w:tcBorders>
              <w:top w:val="single" w:sz="4" w:space="0" w:color="000000"/>
              <w:left w:val="single" w:sz="4" w:space="0" w:color="000000"/>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项    目</w:t>
            </w:r>
          </w:p>
        </w:tc>
        <w:tc>
          <w:tcPr>
            <w:tcW w:w="5740" w:type="dxa"/>
            <w:gridSpan w:val="3"/>
            <w:tcBorders>
              <w:top w:val="single" w:sz="4" w:space="0" w:color="000000"/>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国有资本经营预算支出</w:t>
            </w:r>
          </w:p>
        </w:tc>
      </w:tr>
      <w:tr w:rsidR="00EC1AC3" w:rsidRPr="00EC1AC3" w:rsidTr="00EC1AC3">
        <w:trPr>
          <w:trHeight w:val="312"/>
        </w:trPr>
        <w:tc>
          <w:tcPr>
            <w:tcW w:w="1220"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科目编码</w:t>
            </w:r>
          </w:p>
        </w:tc>
        <w:tc>
          <w:tcPr>
            <w:tcW w:w="4060" w:type="dxa"/>
            <w:vMerge w:val="restart"/>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科目名称</w:t>
            </w:r>
          </w:p>
        </w:tc>
        <w:tc>
          <w:tcPr>
            <w:tcW w:w="1960" w:type="dxa"/>
            <w:vMerge w:val="restart"/>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合计</w:t>
            </w:r>
          </w:p>
        </w:tc>
        <w:tc>
          <w:tcPr>
            <w:tcW w:w="1900" w:type="dxa"/>
            <w:vMerge w:val="restart"/>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基本支出</w:t>
            </w:r>
          </w:p>
        </w:tc>
        <w:tc>
          <w:tcPr>
            <w:tcW w:w="1880" w:type="dxa"/>
            <w:vMerge w:val="restart"/>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项目支出</w:t>
            </w:r>
          </w:p>
        </w:tc>
      </w:tr>
      <w:tr w:rsidR="00EC1AC3" w:rsidRPr="00EC1AC3" w:rsidTr="00EC1AC3">
        <w:trPr>
          <w:trHeight w:val="312"/>
        </w:trPr>
        <w:tc>
          <w:tcPr>
            <w:tcW w:w="1220" w:type="dxa"/>
            <w:gridSpan w:val="3"/>
            <w:vMerge/>
            <w:tcBorders>
              <w:top w:val="nil"/>
              <w:left w:val="single" w:sz="4" w:space="0" w:color="000000"/>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4060" w:type="dxa"/>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1960" w:type="dxa"/>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1900" w:type="dxa"/>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1880" w:type="dxa"/>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r>
      <w:tr w:rsidR="00EC1AC3" w:rsidRPr="00EC1AC3" w:rsidTr="00EC1AC3">
        <w:trPr>
          <w:trHeight w:val="615"/>
        </w:trPr>
        <w:tc>
          <w:tcPr>
            <w:tcW w:w="1220" w:type="dxa"/>
            <w:gridSpan w:val="3"/>
            <w:vMerge/>
            <w:tcBorders>
              <w:top w:val="nil"/>
              <w:left w:val="single" w:sz="4" w:space="0" w:color="000000"/>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4060" w:type="dxa"/>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1960" w:type="dxa"/>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1900" w:type="dxa"/>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c>
          <w:tcPr>
            <w:tcW w:w="1880" w:type="dxa"/>
            <w:vMerge/>
            <w:tcBorders>
              <w:top w:val="nil"/>
              <w:left w:val="nil"/>
              <w:bottom w:val="single" w:sz="4" w:space="0" w:color="000000"/>
              <w:right w:val="single" w:sz="4" w:space="0" w:color="000000"/>
            </w:tcBorders>
            <w:vAlign w:val="center"/>
            <w:hideMark/>
          </w:tcPr>
          <w:p w:rsidR="00EC1AC3" w:rsidRPr="00EC1AC3" w:rsidRDefault="00EC1AC3" w:rsidP="00EC1AC3">
            <w:pPr>
              <w:widowControl/>
              <w:jc w:val="left"/>
              <w:rPr>
                <w:rFonts w:ascii="宋体" w:hAnsi="宋体" w:cs="Arial"/>
                <w:color w:val="000000"/>
                <w:kern w:val="0"/>
                <w:sz w:val="22"/>
                <w:szCs w:val="22"/>
              </w:rPr>
            </w:pPr>
          </w:p>
        </w:tc>
      </w:tr>
      <w:tr w:rsidR="00EC1AC3" w:rsidRPr="00EC1AC3" w:rsidTr="00EC1AC3">
        <w:trPr>
          <w:trHeight w:val="308"/>
        </w:trPr>
        <w:tc>
          <w:tcPr>
            <w:tcW w:w="420" w:type="dxa"/>
            <w:tcBorders>
              <w:top w:val="nil"/>
              <w:left w:val="single" w:sz="4" w:space="0" w:color="000000"/>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类</w:t>
            </w:r>
          </w:p>
        </w:tc>
        <w:tc>
          <w:tcPr>
            <w:tcW w:w="400" w:type="dxa"/>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款</w:t>
            </w:r>
          </w:p>
        </w:tc>
        <w:tc>
          <w:tcPr>
            <w:tcW w:w="400" w:type="dxa"/>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项</w:t>
            </w:r>
          </w:p>
        </w:tc>
        <w:tc>
          <w:tcPr>
            <w:tcW w:w="4060" w:type="dxa"/>
            <w:tcBorders>
              <w:top w:val="nil"/>
              <w:left w:val="nil"/>
              <w:bottom w:val="single" w:sz="4" w:space="0" w:color="000000"/>
              <w:right w:val="single" w:sz="4" w:space="0" w:color="000000"/>
            </w:tcBorders>
            <w:shd w:val="clear" w:color="FFFFFF" w:fill="C0C0C0"/>
            <w:vAlign w:val="center"/>
            <w:hideMark/>
          </w:tcPr>
          <w:p w:rsidR="00EC1AC3" w:rsidRPr="00EC1AC3" w:rsidRDefault="00EC1AC3" w:rsidP="00EC1AC3">
            <w:pPr>
              <w:widowControl/>
              <w:jc w:val="center"/>
              <w:rPr>
                <w:rFonts w:ascii="宋体" w:hAnsi="宋体" w:cs="Arial"/>
                <w:color w:val="000000"/>
                <w:kern w:val="0"/>
                <w:sz w:val="22"/>
                <w:szCs w:val="22"/>
              </w:rPr>
            </w:pPr>
            <w:r w:rsidRPr="00EC1AC3">
              <w:rPr>
                <w:rFonts w:ascii="宋体" w:hAnsi="宋体" w:cs="Arial" w:hint="eastAsia"/>
                <w:color w:val="000000"/>
                <w:kern w:val="0"/>
                <w:sz w:val="22"/>
                <w:szCs w:val="22"/>
              </w:rPr>
              <w:t>合计</w:t>
            </w:r>
          </w:p>
        </w:tc>
        <w:tc>
          <w:tcPr>
            <w:tcW w:w="196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b/>
                <w:bCs/>
                <w:color w:val="000000"/>
                <w:kern w:val="0"/>
                <w:sz w:val="22"/>
                <w:szCs w:val="22"/>
              </w:rPr>
            </w:pPr>
            <w:r w:rsidRPr="00EC1AC3">
              <w:rPr>
                <w:rFonts w:ascii="宋体" w:hAnsi="宋体" w:cs="Arial" w:hint="eastAsia"/>
                <w:b/>
                <w:bCs/>
                <w:color w:val="000000"/>
                <w:kern w:val="0"/>
                <w:sz w:val="22"/>
                <w:szCs w:val="22"/>
              </w:rPr>
              <w:t xml:space="preserve">　</w:t>
            </w:r>
          </w:p>
        </w:tc>
        <w:tc>
          <w:tcPr>
            <w:tcW w:w="19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b/>
                <w:bCs/>
                <w:color w:val="000000"/>
                <w:kern w:val="0"/>
                <w:sz w:val="22"/>
                <w:szCs w:val="22"/>
              </w:rPr>
            </w:pPr>
            <w:r w:rsidRPr="00EC1AC3">
              <w:rPr>
                <w:rFonts w:ascii="宋体" w:hAnsi="宋体" w:cs="Arial" w:hint="eastAsia"/>
                <w:b/>
                <w:bCs/>
                <w:color w:val="000000"/>
                <w:kern w:val="0"/>
                <w:sz w:val="22"/>
                <w:szCs w:val="22"/>
              </w:rPr>
              <w:t xml:space="preserve">　</w:t>
            </w:r>
          </w:p>
        </w:tc>
        <w:tc>
          <w:tcPr>
            <w:tcW w:w="18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b/>
                <w:bCs/>
                <w:color w:val="000000"/>
                <w:kern w:val="0"/>
                <w:sz w:val="22"/>
                <w:szCs w:val="22"/>
              </w:rPr>
            </w:pPr>
            <w:r w:rsidRPr="00EC1AC3">
              <w:rPr>
                <w:rFonts w:ascii="宋体" w:hAnsi="宋体" w:cs="Arial" w:hint="eastAsia"/>
                <w:b/>
                <w:bCs/>
                <w:color w:val="000000"/>
                <w:kern w:val="0"/>
                <w:sz w:val="22"/>
                <w:szCs w:val="22"/>
              </w:rPr>
              <w:t xml:space="preserve">　</w:t>
            </w:r>
          </w:p>
        </w:tc>
      </w:tr>
      <w:tr w:rsidR="00EC1AC3" w:rsidRPr="00EC1AC3" w:rsidTr="00EC1AC3">
        <w:trPr>
          <w:trHeight w:val="308"/>
        </w:trPr>
        <w:tc>
          <w:tcPr>
            <w:tcW w:w="12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406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196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19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18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r>
      <w:tr w:rsidR="00EC1AC3" w:rsidRPr="00EC1AC3" w:rsidTr="00EC1AC3">
        <w:trPr>
          <w:trHeight w:val="308"/>
        </w:trPr>
        <w:tc>
          <w:tcPr>
            <w:tcW w:w="12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406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196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19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18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r>
      <w:tr w:rsidR="00EC1AC3" w:rsidRPr="00EC1AC3" w:rsidTr="00EC1AC3">
        <w:trPr>
          <w:trHeight w:val="308"/>
        </w:trPr>
        <w:tc>
          <w:tcPr>
            <w:tcW w:w="12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406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196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19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18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r>
      <w:tr w:rsidR="00EC1AC3" w:rsidRPr="00EC1AC3" w:rsidTr="00EC1AC3">
        <w:trPr>
          <w:trHeight w:val="308"/>
        </w:trPr>
        <w:tc>
          <w:tcPr>
            <w:tcW w:w="12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406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196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19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18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r>
      <w:tr w:rsidR="00EC1AC3" w:rsidRPr="00EC1AC3" w:rsidTr="00EC1AC3">
        <w:trPr>
          <w:trHeight w:val="308"/>
        </w:trPr>
        <w:tc>
          <w:tcPr>
            <w:tcW w:w="12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406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196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19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18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r>
      <w:tr w:rsidR="00EC1AC3" w:rsidRPr="00EC1AC3" w:rsidTr="00EC1AC3">
        <w:trPr>
          <w:trHeight w:val="308"/>
        </w:trPr>
        <w:tc>
          <w:tcPr>
            <w:tcW w:w="12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406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196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190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c>
          <w:tcPr>
            <w:tcW w:w="1880" w:type="dxa"/>
            <w:tcBorders>
              <w:top w:val="nil"/>
              <w:left w:val="nil"/>
              <w:bottom w:val="single" w:sz="4" w:space="0" w:color="000000"/>
              <w:right w:val="single" w:sz="4" w:space="0" w:color="000000"/>
            </w:tcBorders>
            <w:shd w:val="clear" w:color="auto" w:fill="auto"/>
            <w:noWrap/>
            <w:vAlign w:val="center"/>
            <w:hideMark/>
          </w:tcPr>
          <w:p w:rsidR="00EC1AC3" w:rsidRPr="00EC1AC3" w:rsidRDefault="00EC1AC3" w:rsidP="00EC1AC3">
            <w:pPr>
              <w:widowControl/>
              <w:jc w:val="right"/>
              <w:rPr>
                <w:rFonts w:ascii="宋体" w:hAnsi="宋体" w:cs="Arial"/>
                <w:color w:val="000000"/>
                <w:kern w:val="0"/>
                <w:sz w:val="22"/>
                <w:szCs w:val="22"/>
              </w:rPr>
            </w:pPr>
            <w:r w:rsidRPr="00EC1AC3">
              <w:rPr>
                <w:rFonts w:ascii="宋体" w:hAnsi="宋体" w:cs="Arial" w:hint="eastAsia"/>
                <w:color w:val="000000"/>
                <w:kern w:val="0"/>
                <w:sz w:val="22"/>
                <w:szCs w:val="22"/>
              </w:rPr>
              <w:t xml:space="preserve">　</w:t>
            </w:r>
          </w:p>
        </w:tc>
      </w:tr>
      <w:tr w:rsidR="00EC1AC3" w:rsidRPr="00EC1AC3" w:rsidTr="00EC1AC3">
        <w:trPr>
          <w:trHeight w:val="417"/>
        </w:trPr>
        <w:tc>
          <w:tcPr>
            <w:tcW w:w="11020" w:type="dxa"/>
            <w:gridSpan w:val="7"/>
            <w:tcBorders>
              <w:top w:val="nil"/>
              <w:left w:val="nil"/>
              <w:bottom w:val="nil"/>
              <w:right w:val="nil"/>
            </w:tcBorders>
            <w:shd w:val="clear" w:color="auto" w:fill="auto"/>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注：本表以“万元”为金额单位（保留两位小数），反映部门本年度国有资本经营预算财政拨款支出情况。</w:t>
            </w:r>
          </w:p>
        </w:tc>
      </w:tr>
      <w:tr w:rsidR="00EC1AC3" w:rsidRPr="00EC1AC3" w:rsidTr="00EC1AC3">
        <w:trPr>
          <w:trHeight w:val="447"/>
        </w:trPr>
        <w:tc>
          <w:tcPr>
            <w:tcW w:w="11020" w:type="dxa"/>
            <w:gridSpan w:val="7"/>
            <w:tcBorders>
              <w:top w:val="nil"/>
              <w:left w:val="nil"/>
              <w:bottom w:val="nil"/>
              <w:right w:val="nil"/>
            </w:tcBorders>
            <w:shd w:val="clear" w:color="auto" w:fill="auto"/>
            <w:vAlign w:val="center"/>
            <w:hideMark/>
          </w:tcPr>
          <w:p w:rsidR="00EC1AC3" w:rsidRPr="00EC1AC3" w:rsidRDefault="00EC1AC3" w:rsidP="00EC1AC3">
            <w:pPr>
              <w:widowControl/>
              <w:jc w:val="left"/>
              <w:rPr>
                <w:rFonts w:ascii="宋体" w:hAnsi="宋体" w:cs="Arial"/>
                <w:color w:val="000000"/>
                <w:kern w:val="0"/>
                <w:sz w:val="22"/>
                <w:szCs w:val="22"/>
              </w:rPr>
            </w:pPr>
            <w:r w:rsidRPr="00EC1AC3">
              <w:rPr>
                <w:rFonts w:ascii="宋体" w:hAnsi="宋体" w:cs="Arial" w:hint="eastAsia"/>
                <w:color w:val="000000"/>
                <w:kern w:val="0"/>
                <w:sz w:val="22"/>
                <w:szCs w:val="22"/>
              </w:rPr>
              <w:t>说明：如部门没有国有资本经营预算收入，也没有使用国有资本经营预算安排的支出，应注明本表无数据。</w:t>
            </w:r>
          </w:p>
        </w:tc>
      </w:tr>
      <w:tr w:rsidR="00EC1AC3" w:rsidRPr="00EC1AC3" w:rsidTr="00EC1AC3">
        <w:trPr>
          <w:trHeight w:val="255"/>
        </w:trPr>
        <w:tc>
          <w:tcPr>
            <w:tcW w:w="42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40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40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406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96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90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88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r>
      <w:tr w:rsidR="00EC1AC3" w:rsidRPr="00EC1AC3" w:rsidTr="00EC1AC3">
        <w:trPr>
          <w:trHeight w:val="255"/>
        </w:trPr>
        <w:tc>
          <w:tcPr>
            <w:tcW w:w="42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40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40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406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960" w:type="dxa"/>
            <w:tcBorders>
              <w:top w:val="nil"/>
              <w:left w:val="nil"/>
              <w:bottom w:val="nil"/>
              <w:right w:val="nil"/>
            </w:tcBorders>
            <w:shd w:val="clear" w:color="auto" w:fill="auto"/>
            <w:noWrap/>
            <w:vAlign w:val="bottom"/>
            <w:hideMark/>
          </w:tcPr>
          <w:p w:rsidR="00EC1AC3" w:rsidRPr="00EC1AC3" w:rsidRDefault="00EC1AC3" w:rsidP="00EC1AC3">
            <w:pPr>
              <w:widowControl/>
              <w:jc w:val="center"/>
              <w:rPr>
                <w:rFonts w:ascii="宋体" w:hAnsi="宋体" w:cs="Arial"/>
                <w:color w:val="000000"/>
                <w:kern w:val="0"/>
                <w:sz w:val="20"/>
                <w:szCs w:val="20"/>
              </w:rPr>
            </w:pPr>
            <w:r w:rsidRPr="00EC1AC3">
              <w:rPr>
                <w:rFonts w:ascii="宋体" w:hAnsi="宋体" w:cs="Arial" w:hint="eastAsia"/>
                <w:color w:val="000000"/>
                <w:kern w:val="0"/>
                <w:sz w:val="20"/>
                <w:szCs w:val="20"/>
              </w:rPr>
              <w:t>— 13.%d —</w:t>
            </w:r>
          </w:p>
        </w:tc>
        <w:tc>
          <w:tcPr>
            <w:tcW w:w="190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c>
          <w:tcPr>
            <w:tcW w:w="1880" w:type="dxa"/>
            <w:tcBorders>
              <w:top w:val="nil"/>
              <w:left w:val="nil"/>
              <w:bottom w:val="nil"/>
              <w:right w:val="nil"/>
            </w:tcBorders>
            <w:shd w:val="clear" w:color="auto" w:fill="auto"/>
            <w:noWrap/>
            <w:vAlign w:val="bottom"/>
            <w:hideMark/>
          </w:tcPr>
          <w:p w:rsidR="00EC1AC3" w:rsidRPr="00EC1AC3" w:rsidRDefault="00EC1AC3" w:rsidP="00EC1AC3">
            <w:pPr>
              <w:widowControl/>
              <w:jc w:val="left"/>
              <w:rPr>
                <w:rFonts w:ascii="Arial" w:hAnsi="Arial" w:cs="Arial"/>
                <w:color w:val="000000"/>
                <w:kern w:val="0"/>
                <w:sz w:val="20"/>
                <w:szCs w:val="20"/>
              </w:rPr>
            </w:pPr>
          </w:p>
        </w:tc>
      </w:tr>
    </w:tbl>
    <w:p w:rsidR="00EC1AC3" w:rsidRPr="00EC1AC3" w:rsidRDefault="00EC1AC3" w:rsidP="00EC1AC3"/>
    <w:sectPr w:rsidR="00EC1AC3" w:rsidRPr="00EC1AC3" w:rsidSect="004455DB">
      <w:pgSz w:w="16838" w:h="11906" w:orient="landscape"/>
      <w:pgMar w:top="1797" w:right="1440" w:bottom="1797" w:left="1440" w:header="851" w:footer="992" w:gutter="0"/>
      <w:pgNumType w:start="1"/>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8C8" w:rsidRDefault="002118C8" w:rsidP="00081F6D">
      <w:r>
        <w:separator/>
      </w:r>
    </w:p>
  </w:endnote>
  <w:endnote w:type="continuationSeparator" w:id="1">
    <w:p w:rsidR="002118C8" w:rsidRDefault="002118C8" w:rsidP="00081F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DE0FBC" w:rsidRDefault="00D674C7">
        <w:pPr>
          <w:pStyle w:val="a5"/>
          <w:jc w:val="center"/>
        </w:pPr>
        <w:fldSimple w:instr="PAGE   \* MERGEFORMAT">
          <w:r w:rsidR="00E0045D" w:rsidRPr="00E0045D">
            <w:rPr>
              <w:noProof/>
              <w:lang w:val="zh-CN"/>
            </w:rPr>
            <w:t>2</w:t>
          </w:r>
        </w:fldSimple>
      </w:p>
    </w:sdtContent>
  </w:sdt>
  <w:p w:rsidR="00DE0FBC" w:rsidRDefault="00DE0FB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8C8" w:rsidRDefault="002118C8" w:rsidP="00081F6D">
      <w:r>
        <w:separator/>
      </w:r>
    </w:p>
  </w:footnote>
  <w:footnote w:type="continuationSeparator" w:id="1">
    <w:p w:rsidR="002118C8" w:rsidRDefault="002118C8" w:rsidP="00081F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FBC" w:rsidRDefault="00DE0FBC">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D4781"/>
    <w:multiLevelType w:val="hybridMultilevel"/>
    <w:tmpl w:val="56F8DB7C"/>
    <w:lvl w:ilvl="0" w:tplc="1FAC8E02">
      <w:start w:val="1"/>
      <w:numFmt w:val="japaneseCounting"/>
      <w:lvlText w:val="（%1）"/>
      <w:lvlJc w:val="left"/>
      <w:pPr>
        <w:ind w:left="1630" w:hanging="9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6A22A89"/>
    <w:multiLevelType w:val="hybridMultilevel"/>
    <w:tmpl w:val="F5A4239A"/>
    <w:lvl w:ilvl="0" w:tplc="445E3530">
      <w:start w:val="1"/>
      <w:numFmt w:val="japaneseCounting"/>
      <w:lvlText w:val="%1、"/>
      <w:lvlJc w:val="left"/>
      <w:pPr>
        <w:ind w:left="1300" w:hanging="6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abstractNum w:abstractNumId="3">
    <w:nsid w:val="71EB1407"/>
    <w:multiLevelType w:val="hybridMultilevel"/>
    <w:tmpl w:val="B6A66F54"/>
    <w:lvl w:ilvl="0" w:tplc="7816475A">
      <w:start w:val="1"/>
      <w:numFmt w:val="japaneseCounting"/>
      <w:lvlText w:val="%1、"/>
      <w:lvlJc w:val="left"/>
      <w:pPr>
        <w:ind w:left="660" w:hanging="6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222C6"/>
    <w:rsid w:val="0002549F"/>
    <w:rsid w:val="00035F34"/>
    <w:rsid w:val="000468DB"/>
    <w:rsid w:val="0006487A"/>
    <w:rsid w:val="00065F8F"/>
    <w:rsid w:val="00070A43"/>
    <w:rsid w:val="000768F2"/>
    <w:rsid w:val="00081F6D"/>
    <w:rsid w:val="0009184B"/>
    <w:rsid w:val="00094236"/>
    <w:rsid w:val="0009593C"/>
    <w:rsid w:val="00097322"/>
    <w:rsid w:val="000A6A92"/>
    <w:rsid w:val="000B047F"/>
    <w:rsid w:val="000B5923"/>
    <w:rsid w:val="000B5A48"/>
    <w:rsid w:val="000B6FF3"/>
    <w:rsid w:val="000C3467"/>
    <w:rsid w:val="000C3CA6"/>
    <w:rsid w:val="000C5A5A"/>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118C8"/>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246FF"/>
    <w:rsid w:val="00434489"/>
    <w:rsid w:val="00437085"/>
    <w:rsid w:val="00443880"/>
    <w:rsid w:val="00444433"/>
    <w:rsid w:val="004455DB"/>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14EFF"/>
    <w:rsid w:val="00520DA0"/>
    <w:rsid w:val="005664BB"/>
    <w:rsid w:val="00566FFA"/>
    <w:rsid w:val="0057481D"/>
    <w:rsid w:val="00575F0B"/>
    <w:rsid w:val="0058486E"/>
    <w:rsid w:val="00585B33"/>
    <w:rsid w:val="0059014D"/>
    <w:rsid w:val="00596040"/>
    <w:rsid w:val="005B5C64"/>
    <w:rsid w:val="005C6BD0"/>
    <w:rsid w:val="005C6C4C"/>
    <w:rsid w:val="005D1C8B"/>
    <w:rsid w:val="005D468D"/>
    <w:rsid w:val="005D5CED"/>
    <w:rsid w:val="005F1A4C"/>
    <w:rsid w:val="00605688"/>
    <w:rsid w:val="006070AF"/>
    <w:rsid w:val="00607E6C"/>
    <w:rsid w:val="006101B1"/>
    <w:rsid w:val="00612491"/>
    <w:rsid w:val="00614E44"/>
    <w:rsid w:val="0062270A"/>
    <w:rsid w:val="00622830"/>
    <w:rsid w:val="00623DA0"/>
    <w:rsid w:val="00630AEF"/>
    <w:rsid w:val="006325F8"/>
    <w:rsid w:val="00633463"/>
    <w:rsid w:val="00634286"/>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25B8"/>
    <w:rsid w:val="007D312A"/>
    <w:rsid w:val="007D3F19"/>
    <w:rsid w:val="007E23B0"/>
    <w:rsid w:val="007F1991"/>
    <w:rsid w:val="007F2C2F"/>
    <w:rsid w:val="007F55FC"/>
    <w:rsid w:val="007F5665"/>
    <w:rsid w:val="007F6321"/>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0926"/>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57A5"/>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674C7"/>
    <w:rsid w:val="00D7035F"/>
    <w:rsid w:val="00DA634F"/>
    <w:rsid w:val="00DA65AC"/>
    <w:rsid w:val="00DB1913"/>
    <w:rsid w:val="00DC410D"/>
    <w:rsid w:val="00DC5A81"/>
    <w:rsid w:val="00DC68CA"/>
    <w:rsid w:val="00DC7CBA"/>
    <w:rsid w:val="00DD73B7"/>
    <w:rsid w:val="00DE0FBC"/>
    <w:rsid w:val="00DF28BC"/>
    <w:rsid w:val="00DF34B9"/>
    <w:rsid w:val="00E0045D"/>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C1AC3"/>
    <w:rsid w:val="00EC1B68"/>
    <w:rsid w:val="00ED1637"/>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10C055FF"/>
    <w:rsid w:val="16BB723D"/>
    <w:rsid w:val="240371BF"/>
    <w:rsid w:val="29FD04D3"/>
    <w:rsid w:val="319F7F4E"/>
    <w:rsid w:val="3BA170C5"/>
    <w:rsid w:val="459D0D49"/>
    <w:rsid w:val="463D5C35"/>
    <w:rsid w:val="4ABF34D6"/>
    <w:rsid w:val="4ECE2238"/>
    <w:rsid w:val="72734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F6D"/>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081F6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81F6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081F6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081F6D"/>
    <w:rPr>
      <w:rFonts w:ascii="Times New Roman" w:hAnsi="Times New Roman"/>
      <w:b/>
      <w:bCs/>
      <w:kern w:val="44"/>
      <w:sz w:val="44"/>
      <w:szCs w:val="44"/>
    </w:rPr>
  </w:style>
  <w:style w:type="character" w:customStyle="1" w:styleId="2Char">
    <w:name w:val="标题 2 Char"/>
    <w:basedOn w:val="a0"/>
    <w:link w:val="2"/>
    <w:uiPriority w:val="9"/>
    <w:qFormat/>
    <w:rsid w:val="00081F6D"/>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qFormat/>
    <w:rsid w:val="00081F6D"/>
    <w:rPr>
      <w:rFonts w:ascii="Times New Roman" w:hAnsi="Times New Roman"/>
      <w:b/>
      <w:bCs/>
      <w:kern w:val="2"/>
      <w:sz w:val="32"/>
      <w:szCs w:val="32"/>
    </w:rPr>
  </w:style>
  <w:style w:type="paragraph" w:styleId="a3">
    <w:name w:val="Body Text"/>
    <w:basedOn w:val="a"/>
    <w:link w:val="Char"/>
    <w:uiPriority w:val="99"/>
    <w:rsid w:val="00081F6D"/>
    <w:pPr>
      <w:spacing w:beforeLines="30"/>
    </w:pPr>
    <w:rPr>
      <w:rFonts w:ascii="仿宋_GB2312" w:eastAsia="仿宋_GB2312"/>
      <w:kern w:val="0"/>
      <w:sz w:val="30"/>
    </w:rPr>
  </w:style>
  <w:style w:type="character" w:customStyle="1" w:styleId="Char">
    <w:name w:val="正文文本 Char"/>
    <w:link w:val="a3"/>
    <w:uiPriority w:val="99"/>
    <w:qFormat/>
    <w:locked/>
    <w:rsid w:val="00081F6D"/>
    <w:rPr>
      <w:rFonts w:ascii="仿宋_GB2312" w:eastAsia="仿宋_GB2312" w:hAnsi="Times New Roman"/>
      <w:sz w:val="24"/>
    </w:rPr>
  </w:style>
  <w:style w:type="paragraph" w:styleId="30">
    <w:name w:val="toc 3"/>
    <w:basedOn w:val="a"/>
    <w:next w:val="a"/>
    <w:uiPriority w:val="39"/>
    <w:unhideWhenUsed/>
    <w:qFormat/>
    <w:rsid w:val="00081F6D"/>
    <w:pPr>
      <w:tabs>
        <w:tab w:val="right" w:leader="dot" w:pos="8296"/>
      </w:tabs>
      <w:ind w:leftChars="400" w:left="840"/>
    </w:pPr>
  </w:style>
  <w:style w:type="paragraph" w:styleId="a4">
    <w:name w:val="Balloon Text"/>
    <w:basedOn w:val="a"/>
    <w:link w:val="Char0"/>
    <w:uiPriority w:val="99"/>
    <w:semiHidden/>
    <w:unhideWhenUsed/>
    <w:qFormat/>
    <w:rsid w:val="00081F6D"/>
    <w:rPr>
      <w:sz w:val="18"/>
      <w:szCs w:val="18"/>
    </w:rPr>
  </w:style>
  <w:style w:type="character" w:customStyle="1" w:styleId="Char0">
    <w:name w:val="批注框文本 Char"/>
    <w:basedOn w:val="a0"/>
    <w:link w:val="a4"/>
    <w:uiPriority w:val="99"/>
    <w:semiHidden/>
    <w:qFormat/>
    <w:rsid w:val="00081F6D"/>
    <w:rPr>
      <w:rFonts w:ascii="Times New Roman" w:hAnsi="Times New Roman"/>
      <w:kern w:val="2"/>
      <w:sz w:val="18"/>
      <w:szCs w:val="18"/>
    </w:rPr>
  </w:style>
  <w:style w:type="paragraph" w:styleId="a5">
    <w:name w:val="footer"/>
    <w:basedOn w:val="a"/>
    <w:link w:val="Char1"/>
    <w:uiPriority w:val="99"/>
    <w:qFormat/>
    <w:rsid w:val="00081F6D"/>
    <w:pPr>
      <w:tabs>
        <w:tab w:val="center" w:pos="4153"/>
        <w:tab w:val="right" w:pos="8306"/>
      </w:tabs>
      <w:snapToGrid w:val="0"/>
      <w:jc w:val="left"/>
    </w:pPr>
    <w:rPr>
      <w:rFonts w:ascii="Calibri" w:hAnsi="Calibri"/>
      <w:kern w:val="0"/>
      <w:sz w:val="18"/>
      <w:szCs w:val="18"/>
    </w:rPr>
  </w:style>
  <w:style w:type="character" w:customStyle="1" w:styleId="Char1">
    <w:name w:val="页脚 Char"/>
    <w:link w:val="a5"/>
    <w:uiPriority w:val="99"/>
    <w:qFormat/>
    <w:locked/>
    <w:rsid w:val="00081F6D"/>
    <w:rPr>
      <w:sz w:val="18"/>
    </w:rPr>
  </w:style>
  <w:style w:type="paragraph" w:styleId="a6">
    <w:name w:val="header"/>
    <w:basedOn w:val="a"/>
    <w:link w:val="Char2"/>
    <w:uiPriority w:val="99"/>
    <w:semiHidden/>
    <w:qFormat/>
    <w:rsid w:val="00081F6D"/>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2">
    <w:name w:val="页眉 Char"/>
    <w:link w:val="a6"/>
    <w:uiPriority w:val="99"/>
    <w:semiHidden/>
    <w:qFormat/>
    <w:locked/>
    <w:rsid w:val="00081F6D"/>
    <w:rPr>
      <w:sz w:val="18"/>
    </w:rPr>
  </w:style>
  <w:style w:type="paragraph" w:styleId="10">
    <w:name w:val="toc 1"/>
    <w:basedOn w:val="a"/>
    <w:next w:val="a"/>
    <w:uiPriority w:val="39"/>
    <w:unhideWhenUsed/>
    <w:qFormat/>
    <w:rsid w:val="00081F6D"/>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081F6D"/>
    <w:pPr>
      <w:tabs>
        <w:tab w:val="right" w:leader="dot" w:pos="8296"/>
      </w:tabs>
      <w:ind w:leftChars="200" w:left="420"/>
    </w:pPr>
  </w:style>
  <w:style w:type="character" w:styleId="a7">
    <w:name w:val="Strong"/>
    <w:basedOn w:val="a0"/>
    <w:uiPriority w:val="22"/>
    <w:qFormat/>
    <w:rsid w:val="00081F6D"/>
    <w:rPr>
      <w:b/>
    </w:rPr>
  </w:style>
  <w:style w:type="character" w:styleId="a8">
    <w:name w:val="Hyperlink"/>
    <w:basedOn w:val="a0"/>
    <w:uiPriority w:val="99"/>
    <w:unhideWhenUsed/>
    <w:qFormat/>
    <w:rsid w:val="00081F6D"/>
    <w:rPr>
      <w:color w:val="0000FF" w:themeColor="hyperlink"/>
      <w:u w:val="single"/>
    </w:rPr>
  </w:style>
  <w:style w:type="character" w:customStyle="1" w:styleId="HeaderChar">
    <w:name w:val="Header Char"/>
    <w:basedOn w:val="a0"/>
    <w:uiPriority w:val="99"/>
    <w:semiHidden/>
    <w:qFormat/>
    <w:rsid w:val="00081F6D"/>
    <w:rPr>
      <w:rFonts w:ascii="Times New Roman" w:hAnsi="Times New Roman"/>
      <w:sz w:val="18"/>
      <w:szCs w:val="18"/>
    </w:rPr>
  </w:style>
  <w:style w:type="character" w:customStyle="1" w:styleId="FooterChar">
    <w:name w:val="Footer Char"/>
    <w:basedOn w:val="a0"/>
    <w:uiPriority w:val="99"/>
    <w:semiHidden/>
    <w:qFormat/>
    <w:rsid w:val="00081F6D"/>
    <w:rPr>
      <w:rFonts w:ascii="Times New Roman" w:hAnsi="Times New Roman"/>
      <w:sz w:val="18"/>
      <w:szCs w:val="18"/>
    </w:rPr>
  </w:style>
  <w:style w:type="character" w:customStyle="1" w:styleId="BodyTextChar">
    <w:name w:val="Body Text Char"/>
    <w:basedOn w:val="a0"/>
    <w:uiPriority w:val="99"/>
    <w:semiHidden/>
    <w:qFormat/>
    <w:rsid w:val="00081F6D"/>
    <w:rPr>
      <w:rFonts w:ascii="Times New Roman" w:hAnsi="Times New Roman"/>
      <w:szCs w:val="24"/>
    </w:rPr>
  </w:style>
  <w:style w:type="paragraph" w:customStyle="1" w:styleId="Default">
    <w:name w:val="Default"/>
    <w:uiPriority w:val="99"/>
    <w:rsid w:val="00081F6D"/>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081F6D"/>
    <w:pPr>
      <w:ind w:firstLineChars="200" w:firstLine="420"/>
    </w:pPr>
  </w:style>
  <w:style w:type="paragraph" w:customStyle="1" w:styleId="TOC1">
    <w:name w:val="TOC 标题1"/>
    <w:basedOn w:val="1"/>
    <w:next w:val="a"/>
    <w:uiPriority w:val="39"/>
    <w:unhideWhenUsed/>
    <w:qFormat/>
    <w:rsid w:val="00081F6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2">
    <w:name w:val="TOC 标题2"/>
    <w:basedOn w:val="1"/>
    <w:next w:val="a"/>
    <w:uiPriority w:val="39"/>
    <w:unhideWhenUsed/>
    <w:qFormat/>
    <w:rsid w:val="00081F6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xl65">
    <w:name w:val="xl65"/>
    <w:basedOn w:val="a"/>
    <w:rsid w:val="004455DB"/>
    <w:pPr>
      <w:widowControl/>
      <w:spacing w:before="100" w:beforeAutospacing="1" w:after="100" w:afterAutospacing="1"/>
      <w:jc w:val="right"/>
    </w:pPr>
    <w:rPr>
      <w:rFonts w:ascii="宋体" w:hAnsi="宋体" w:cs="宋体"/>
      <w:kern w:val="0"/>
      <w:sz w:val="24"/>
    </w:rPr>
  </w:style>
  <w:style w:type="paragraph" w:customStyle="1" w:styleId="xl66">
    <w:name w:val="xl66"/>
    <w:basedOn w:val="a"/>
    <w:rsid w:val="004455DB"/>
    <w:pPr>
      <w:widowControl/>
      <w:spacing w:before="100" w:beforeAutospacing="1" w:after="100" w:afterAutospacing="1"/>
      <w:jc w:val="left"/>
    </w:pPr>
    <w:rPr>
      <w:rFonts w:ascii="宋体" w:hAnsi="宋体" w:cs="宋体"/>
      <w:kern w:val="0"/>
      <w:sz w:val="24"/>
    </w:rPr>
  </w:style>
  <w:style w:type="paragraph" w:customStyle="1" w:styleId="xl67">
    <w:name w:val="xl67"/>
    <w:basedOn w:val="a"/>
    <w:rsid w:val="004455DB"/>
    <w:pPr>
      <w:widowControl/>
      <w:spacing w:before="100" w:beforeAutospacing="1" w:after="100" w:afterAutospacing="1"/>
      <w:jc w:val="center"/>
    </w:pPr>
    <w:rPr>
      <w:rFonts w:ascii="宋体" w:hAnsi="宋体" w:cs="宋体"/>
      <w:kern w:val="0"/>
      <w:sz w:val="24"/>
    </w:rPr>
  </w:style>
  <w:style w:type="paragraph" w:customStyle="1" w:styleId="xl68">
    <w:name w:val="xl68"/>
    <w:basedOn w:val="a"/>
    <w:rsid w:val="004455DB"/>
    <w:pPr>
      <w:widowControl/>
      <w:spacing w:before="100" w:beforeAutospacing="1" w:after="100" w:afterAutospacing="1"/>
      <w:jc w:val="center"/>
    </w:pPr>
    <w:rPr>
      <w:rFonts w:ascii="宋体" w:hAnsi="宋体" w:cs="宋体"/>
      <w:kern w:val="0"/>
      <w:sz w:val="32"/>
      <w:szCs w:val="32"/>
    </w:rPr>
  </w:style>
  <w:style w:type="paragraph" w:customStyle="1" w:styleId="xl69">
    <w:name w:val="xl69"/>
    <w:basedOn w:val="a"/>
    <w:rsid w:val="004455DB"/>
    <w:pPr>
      <w:widowControl/>
      <w:pBdr>
        <w:bottom w:val="single" w:sz="4" w:space="0" w:color="000000"/>
        <w:right w:val="single" w:sz="4" w:space="0" w:color="00000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xl70">
    <w:name w:val="xl70"/>
    <w:basedOn w:val="a"/>
    <w:rsid w:val="004455DB"/>
    <w:pPr>
      <w:widowControl/>
      <w:pBdr>
        <w:bottom w:val="single" w:sz="4" w:space="0" w:color="000000"/>
        <w:right w:val="single" w:sz="4" w:space="0" w:color="000000"/>
      </w:pBdr>
      <w:spacing w:before="100" w:beforeAutospacing="1" w:after="100" w:afterAutospacing="1"/>
      <w:jc w:val="right"/>
      <w:textAlignment w:val="center"/>
    </w:pPr>
    <w:rPr>
      <w:rFonts w:ascii="宋体" w:hAnsi="宋体" w:cs="宋体"/>
      <w:kern w:val="0"/>
      <w:sz w:val="22"/>
      <w:szCs w:val="22"/>
    </w:rPr>
  </w:style>
  <w:style w:type="paragraph" w:customStyle="1" w:styleId="xl71">
    <w:name w:val="xl71"/>
    <w:basedOn w:val="a"/>
    <w:rsid w:val="004455DB"/>
    <w:pPr>
      <w:widowControl/>
      <w:pBdr>
        <w:bottom w:val="single" w:sz="4" w:space="0" w:color="000000"/>
        <w:right w:val="single" w:sz="4" w:space="0" w:color="000000"/>
      </w:pBdr>
      <w:shd w:val="clear" w:color="FFFFFF" w:fill="C0C0C0"/>
      <w:spacing w:before="100" w:beforeAutospacing="1" w:after="100" w:afterAutospacing="1"/>
      <w:jc w:val="left"/>
      <w:textAlignment w:val="center"/>
    </w:pPr>
    <w:rPr>
      <w:rFonts w:ascii="宋体" w:hAnsi="宋体" w:cs="宋体"/>
      <w:kern w:val="0"/>
      <w:sz w:val="22"/>
      <w:szCs w:val="22"/>
    </w:rPr>
  </w:style>
  <w:style w:type="paragraph" w:customStyle="1" w:styleId="xl72">
    <w:name w:val="xl72"/>
    <w:basedOn w:val="a"/>
    <w:rsid w:val="004455DB"/>
    <w:pPr>
      <w:widowControl/>
      <w:pBdr>
        <w:bottom w:val="single" w:sz="4" w:space="0" w:color="000000"/>
        <w:right w:val="single" w:sz="4" w:space="0" w:color="000000"/>
      </w:pBdr>
      <w:shd w:val="clear" w:color="FFFFFF" w:fill="C0C0C0"/>
      <w:spacing w:before="100" w:beforeAutospacing="1" w:after="100" w:afterAutospacing="1"/>
      <w:jc w:val="center"/>
      <w:textAlignment w:val="center"/>
    </w:pPr>
    <w:rPr>
      <w:rFonts w:ascii="宋体" w:hAnsi="宋体" w:cs="宋体"/>
      <w:kern w:val="0"/>
      <w:sz w:val="24"/>
    </w:rPr>
  </w:style>
  <w:style w:type="paragraph" w:customStyle="1" w:styleId="xl73">
    <w:name w:val="xl73"/>
    <w:basedOn w:val="a"/>
    <w:rsid w:val="004455DB"/>
    <w:pPr>
      <w:widowControl/>
      <w:pBdr>
        <w:bottom w:val="single" w:sz="4" w:space="0" w:color="000000"/>
        <w:right w:val="single" w:sz="4" w:space="0" w:color="00000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xl74">
    <w:name w:val="xl74"/>
    <w:basedOn w:val="a"/>
    <w:rsid w:val="004455DB"/>
    <w:pPr>
      <w:widowControl/>
      <w:pBdr>
        <w:bottom w:val="single" w:sz="4" w:space="0" w:color="000000"/>
        <w:right w:val="single" w:sz="4" w:space="0" w:color="000000"/>
      </w:pBdr>
      <w:spacing w:before="100" w:beforeAutospacing="1" w:after="100" w:afterAutospacing="1"/>
      <w:jc w:val="right"/>
      <w:textAlignment w:val="center"/>
    </w:pPr>
    <w:rPr>
      <w:rFonts w:ascii="宋体" w:hAnsi="宋体" w:cs="宋体"/>
      <w:kern w:val="0"/>
      <w:sz w:val="22"/>
      <w:szCs w:val="22"/>
    </w:rPr>
  </w:style>
  <w:style w:type="paragraph" w:customStyle="1" w:styleId="xl75">
    <w:name w:val="xl75"/>
    <w:basedOn w:val="a"/>
    <w:rsid w:val="004455DB"/>
    <w:pPr>
      <w:widowControl/>
      <w:pBdr>
        <w:bottom w:val="single" w:sz="4" w:space="0" w:color="000000"/>
        <w:right w:val="single" w:sz="4" w:space="0" w:color="000000"/>
      </w:pBdr>
      <w:shd w:val="clear" w:color="FFFFFF" w:fill="C0C0C0"/>
      <w:spacing w:before="100" w:beforeAutospacing="1" w:after="100" w:afterAutospacing="1"/>
      <w:jc w:val="left"/>
      <w:textAlignment w:val="center"/>
    </w:pPr>
    <w:rPr>
      <w:rFonts w:ascii="宋体" w:hAnsi="宋体" w:cs="宋体"/>
      <w:b/>
      <w:bCs/>
      <w:kern w:val="0"/>
      <w:sz w:val="22"/>
      <w:szCs w:val="22"/>
    </w:rPr>
  </w:style>
  <w:style w:type="paragraph" w:customStyle="1" w:styleId="xl76">
    <w:name w:val="xl76"/>
    <w:basedOn w:val="a"/>
    <w:rsid w:val="004455DB"/>
    <w:pPr>
      <w:widowControl/>
      <w:pBdr>
        <w:bottom w:val="single" w:sz="4" w:space="0" w:color="000000"/>
        <w:right w:val="single" w:sz="4" w:space="0" w:color="000000"/>
      </w:pBdr>
      <w:shd w:val="clear" w:color="FFFFFF" w:fill="C0C0C0"/>
      <w:spacing w:before="100" w:beforeAutospacing="1" w:after="100" w:afterAutospacing="1"/>
      <w:jc w:val="center"/>
      <w:textAlignment w:val="center"/>
    </w:pPr>
    <w:rPr>
      <w:rFonts w:ascii="宋体" w:hAnsi="宋体" w:cs="宋体"/>
      <w:b/>
      <w:bCs/>
      <w:kern w:val="0"/>
      <w:sz w:val="24"/>
    </w:rPr>
  </w:style>
  <w:style w:type="paragraph" w:customStyle="1" w:styleId="xl77">
    <w:name w:val="xl77"/>
    <w:basedOn w:val="a"/>
    <w:rsid w:val="004455DB"/>
    <w:pPr>
      <w:widowControl/>
      <w:pBdr>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2"/>
      <w:szCs w:val="22"/>
    </w:rPr>
  </w:style>
  <w:style w:type="paragraph" w:customStyle="1" w:styleId="xl78">
    <w:name w:val="xl78"/>
    <w:basedOn w:val="a"/>
    <w:rsid w:val="004455DB"/>
    <w:pPr>
      <w:widowControl/>
      <w:spacing w:before="100" w:beforeAutospacing="1" w:after="100" w:afterAutospacing="1"/>
      <w:jc w:val="right"/>
      <w:textAlignment w:val="center"/>
    </w:pPr>
    <w:rPr>
      <w:rFonts w:ascii="宋体" w:hAnsi="宋体" w:cs="宋体"/>
      <w:kern w:val="0"/>
      <w:sz w:val="22"/>
      <w:szCs w:val="22"/>
    </w:rPr>
  </w:style>
  <w:style w:type="paragraph" w:customStyle="1" w:styleId="xl79">
    <w:name w:val="xl79"/>
    <w:basedOn w:val="a"/>
    <w:rsid w:val="004455DB"/>
    <w:pPr>
      <w:widowControl/>
      <w:spacing w:before="100" w:beforeAutospacing="1" w:after="100" w:afterAutospacing="1"/>
      <w:jc w:val="right"/>
      <w:textAlignment w:val="center"/>
    </w:pPr>
    <w:rPr>
      <w:rFonts w:ascii="宋体" w:hAnsi="宋体" w:cs="宋体"/>
      <w:kern w:val="0"/>
      <w:sz w:val="22"/>
      <w:szCs w:val="22"/>
    </w:rPr>
  </w:style>
  <w:style w:type="paragraph" w:customStyle="1" w:styleId="xl80">
    <w:name w:val="xl80"/>
    <w:basedOn w:val="a"/>
    <w:rsid w:val="004455DB"/>
    <w:pPr>
      <w:widowControl/>
      <w:pBdr>
        <w:top w:val="single" w:sz="4" w:space="0" w:color="000000"/>
        <w:bottom w:val="single" w:sz="4" w:space="0" w:color="000000"/>
        <w:right w:val="single" w:sz="4" w:space="0" w:color="00000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xl81">
    <w:name w:val="xl81"/>
    <w:basedOn w:val="a"/>
    <w:rsid w:val="004455DB"/>
    <w:pPr>
      <w:widowControl/>
      <w:pBdr>
        <w:top w:val="single" w:sz="4" w:space="0" w:color="000000"/>
        <w:bottom w:val="single" w:sz="4" w:space="0" w:color="000000"/>
        <w:right w:val="single" w:sz="4" w:space="0" w:color="00000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xl82">
    <w:name w:val="xl82"/>
    <w:basedOn w:val="a"/>
    <w:rsid w:val="004455DB"/>
    <w:pPr>
      <w:widowControl/>
      <w:spacing w:before="100" w:beforeAutospacing="1" w:after="100" w:afterAutospacing="1"/>
      <w:jc w:val="left"/>
      <w:textAlignment w:val="center"/>
    </w:pPr>
    <w:rPr>
      <w:rFonts w:ascii="宋体" w:hAnsi="宋体" w:cs="宋体"/>
      <w:kern w:val="0"/>
      <w:sz w:val="22"/>
      <w:szCs w:val="22"/>
    </w:rPr>
  </w:style>
  <w:style w:type="paragraph" w:customStyle="1" w:styleId="xl83">
    <w:name w:val="xl83"/>
    <w:basedOn w:val="a"/>
    <w:rsid w:val="004455DB"/>
    <w:pPr>
      <w:widowControl/>
      <w:spacing w:before="100" w:beforeAutospacing="1" w:after="100" w:afterAutospacing="1"/>
      <w:jc w:val="left"/>
      <w:textAlignment w:val="center"/>
    </w:pPr>
    <w:rPr>
      <w:rFonts w:ascii="宋体" w:hAnsi="宋体" w:cs="宋体"/>
      <w:kern w:val="0"/>
      <w:sz w:val="24"/>
    </w:rPr>
  </w:style>
  <w:style w:type="paragraph" w:customStyle="1" w:styleId="xl84">
    <w:name w:val="xl84"/>
    <w:basedOn w:val="a"/>
    <w:rsid w:val="004455DB"/>
    <w:pPr>
      <w:widowControl/>
      <w:pBdr>
        <w:top w:val="single" w:sz="4" w:space="0" w:color="000000"/>
        <w:left w:val="single" w:sz="4" w:space="0" w:color="000000"/>
        <w:bottom w:val="single" w:sz="4" w:space="0" w:color="000000"/>
        <w:right w:val="single" w:sz="4" w:space="0" w:color="00000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xl85">
    <w:name w:val="xl85"/>
    <w:basedOn w:val="a"/>
    <w:rsid w:val="004455DB"/>
    <w:pPr>
      <w:widowControl/>
      <w:pBdr>
        <w:top w:val="single" w:sz="4" w:space="0" w:color="000000"/>
        <w:bottom w:val="single" w:sz="4" w:space="0" w:color="000000"/>
        <w:right w:val="single" w:sz="4" w:space="0" w:color="000000"/>
      </w:pBdr>
      <w:shd w:val="clear" w:color="FFFFFF" w:fill="C0C0C0"/>
      <w:spacing w:before="100" w:beforeAutospacing="1" w:after="100" w:afterAutospacing="1"/>
      <w:jc w:val="center"/>
      <w:textAlignment w:val="center"/>
    </w:pPr>
    <w:rPr>
      <w:rFonts w:ascii="宋体" w:hAnsi="宋体" w:cs="宋体"/>
      <w:kern w:val="0"/>
      <w:sz w:val="24"/>
    </w:rPr>
  </w:style>
  <w:style w:type="paragraph" w:customStyle="1" w:styleId="xl86">
    <w:name w:val="xl86"/>
    <w:basedOn w:val="a"/>
    <w:rsid w:val="004455DB"/>
    <w:pPr>
      <w:widowControl/>
      <w:pBdr>
        <w:left w:val="single" w:sz="4" w:space="0" w:color="000000"/>
        <w:bottom w:val="single" w:sz="4" w:space="0" w:color="000000"/>
        <w:right w:val="single" w:sz="4" w:space="0" w:color="00000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xl87">
    <w:name w:val="xl87"/>
    <w:basedOn w:val="a"/>
    <w:rsid w:val="004455DB"/>
    <w:pPr>
      <w:widowControl/>
      <w:pBdr>
        <w:left w:val="single" w:sz="4" w:space="0" w:color="000000"/>
        <w:bottom w:val="single" w:sz="4" w:space="0" w:color="000000"/>
        <w:right w:val="single" w:sz="4" w:space="0" w:color="000000"/>
      </w:pBdr>
      <w:shd w:val="clear" w:color="FFFFFF" w:fill="C0C0C0"/>
      <w:spacing w:before="100" w:beforeAutospacing="1" w:after="100" w:afterAutospacing="1"/>
      <w:jc w:val="left"/>
      <w:textAlignment w:val="center"/>
    </w:pPr>
    <w:rPr>
      <w:rFonts w:ascii="宋体" w:hAnsi="宋体" w:cs="宋体"/>
      <w:b/>
      <w:bCs/>
      <w:kern w:val="0"/>
      <w:sz w:val="22"/>
      <w:szCs w:val="22"/>
    </w:rPr>
  </w:style>
  <w:style w:type="paragraph" w:customStyle="1" w:styleId="xl88">
    <w:name w:val="xl88"/>
    <w:basedOn w:val="a"/>
    <w:rsid w:val="004455DB"/>
    <w:pPr>
      <w:widowControl/>
      <w:pBdr>
        <w:left w:val="single" w:sz="4" w:space="0" w:color="000000"/>
        <w:bottom w:val="single" w:sz="4" w:space="0" w:color="000000"/>
        <w:right w:val="single" w:sz="4" w:space="0" w:color="000000"/>
      </w:pBdr>
      <w:shd w:val="clear" w:color="FFFFFF" w:fill="C0C0C0"/>
      <w:spacing w:before="100" w:beforeAutospacing="1" w:after="100" w:afterAutospacing="1"/>
      <w:jc w:val="left"/>
      <w:textAlignment w:val="center"/>
    </w:pPr>
    <w:rPr>
      <w:rFonts w:ascii="宋体" w:hAnsi="宋体" w:cs="宋体"/>
      <w:kern w:val="0"/>
      <w:sz w:val="22"/>
      <w:szCs w:val="22"/>
    </w:rPr>
  </w:style>
</w:styles>
</file>

<file path=word/webSettings.xml><?xml version="1.0" encoding="utf-8"?>
<w:webSettings xmlns:r="http://schemas.openxmlformats.org/officeDocument/2006/relationships" xmlns:w="http://schemas.openxmlformats.org/wordprocessingml/2006/main">
  <w:divs>
    <w:div w:id="67000001">
      <w:bodyDiv w:val="1"/>
      <w:marLeft w:val="0"/>
      <w:marRight w:val="0"/>
      <w:marTop w:val="0"/>
      <w:marBottom w:val="0"/>
      <w:divBdr>
        <w:top w:val="none" w:sz="0" w:space="0" w:color="auto"/>
        <w:left w:val="none" w:sz="0" w:space="0" w:color="auto"/>
        <w:bottom w:val="none" w:sz="0" w:space="0" w:color="auto"/>
        <w:right w:val="none" w:sz="0" w:space="0" w:color="auto"/>
      </w:divBdr>
    </w:div>
    <w:div w:id="91903335">
      <w:bodyDiv w:val="1"/>
      <w:marLeft w:val="0"/>
      <w:marRight w:val="0"/>
      <w:marTop w:val="0"/>
      <w:marBottom w:val="0"/>
      <w:divBdr>
        <w:top w:val="none" w:sz="0" w:space="0" w:color="auto"/>
        <w:left w:val="none" w:sz="0" w:space="0" w:color="auto"/>
        <w:bottom w:val="none" w:sz="0" w:space="0" w:color="auto"/>
        <w:right w:val="none" w:sz="0" w:space="0" w:color="auto"/>
      </w:divBdr>
    </w:div>
    <w:div w:id="97986532">
      <w:bodyDiv w:val="1"/>
      <w:marLeft w:val="0"/>
      <w:marRight w:val="0"/>
      <w:marTop w:val="0"/>
      <w:marBottom w:val="0"/>
      <w:divBdr>
        <w:top w:val="none" w:sz="0" w:space="0" w:color="auto"/>
        <w:left w:val="none" w:sz="0" w:space="0" w:color="auto"/>
        <w:bottom w:val="none" w:sz="0" w:space="0" w:color="auto"/>
        <w:right w:val="none" w:sz="0" w:space="0" w:color="auto"/>
      </w:divBdr>
    </w:div>
    <w:div w:id="117723026">
      <w:bodyDiv w:val="1"/>
      <w:marLeft w:val="0"/>
      <w:marRight w:val="0"/>
      <w:marTop w:val="0"/>
      <w:marBottom w:val="0"/>
      <w:divBdr>
        <w:top w:val="none" w:sz="0" w:space="0" w:color="auto"/>
        <w:left w:val="none" w:sz="0" w:space="0" w:color="auto"/>
        <w:bottom w:val="none" w:sz="0" w:space="0" w:color="auto"/>
        <w:right w:val="none" w:sz="0" w:space="0" w:color="auto"/>
      </w:divBdr>
    </w:div>
    <w:div w:id="166754291">
      <w:bodyDiv w:val="1"/>
      <w:marLeft w:val="0"/>
      <w:marRight w:val="0"/>
      <w:marTop w:val="0"/>
      <w:marBottom w:val="0"/>
      <w:divBdr>
        <w:top w:val="none" w:sz="0" w:space="0" w:color="auto"/>
        <w:left w:val="none" w:sz="0" w:space="0" w:color="auto"/>
        <w:bottom w:val="none" w:sz="0" w:space="0" w:color="auto"/>
        <w:right w:val="none" w:sz="0" w:space="0" w:color="auto"/>
      </w:divBdr>
    </w:div>
    <w:div w:id="245698066">
      <w:bodyDiv w:val="1"/>
      <w:marLeft w:val="0"/>
      <w:marRight w:val="0"/>
      <w:marTop w:val="0"/>
      <w:marBottom w:val="0"/>
      <w:divBdr>
        <w:top w:val="none" w:sz="0" w:space="0" w:color="auto"/>
        <w:left w:val="none" w:sz="0" w:space="0" w:color="auto"/>
        <w:bottom w:val="none" w:sz="0" w:space="0" w:color="auto"/>
        <w:right w:val="none" w:sz="0" w:space="0" w:color="auto"/>
      </w:divBdr>
    </w:div>
    <w:div w:id="348144938">
      <w:bodyDiv w:val="1"/>
      <w:marLeft w:val="0"/>
      <w:marRight w:val="0"/>
      <w:marTop w:val="0"/>
      <w:marBottom w:val="0"/>
      <w:divBdr>
        <w:top w:val="none" w:sz="0" w:space="0" w:color="auto"/>
        <w:left w:val="none" w:sz="0" w:space="0" w:color="auto"/>
        <w:bottom w:val="none" w:sz="0" w:space="0" w:color="auto"/>
        <w:right w:val="none" w:sz="0" w:space="0" w:color="auto"/>
      </w:divBdr>
    </w:div>
    <w:div w:id="359859348">
      <w:bodyDiv w:val="1"/>
      <w:marLeft w:val="0"/>
      <w:marRight w:val="0"/>
      <w:marTop w:val="0"/>
      <w:marBottom w:val="0"/>
      <w:divBdr>
        <w:top w:val="none" w:sz="0" w:space="0" w:color="auto"/>
        <w:left w:val="none" w:sz="0" w:space="0" w:color="auto"/>
        <w:bottom w:val="none" w:sz="0" w:space="0" w:color="auto"/>
        <w:right w:val="none" w:sz="0" w:space="0" w:color="auto"/>
      </w:divBdr>
    </w:div>
    <w:div w:id="375325203">
      <w:bodyDiv w:val="1"/>
      <w:marLeft w:val="0"/>
      <w:marRight w:val="0"/>
      <w:marTop w:val="0"/>
      <w:marBottom w:val="0"/>
      <w:divBdr>
        <w:top w:val="none" w:sz="0" w:space="0" w:color="auto"/>
        <w:left w:val="none" w:sz="0" w:space="0" w:color="auto"/>
        <w:bottom w:val="none" w:sz="0" w:space="0" w:color="auto"/>
        <w:right w:val="none" w:sz="0" w:space="0" w:color="auto"/>
      </w:divBdr>
    </w:div>
    <w:div w:id="394665906">
      <w:bodyDiv w:val="1"/>
      <w:marLeft w:val="0"/>
      <w:marRight w:val="0"/>
      <w:marTop w:val="0"/>
      <w:marBottom w:val="0"/>
      <w:divBdr>
        <w:top w:val="none" w:sz="0" w:space="0" w:color="auto"/>
        <w:left w:val="none" w:sz="0" w:space="0" w:color="auto"/>
        <w:bottom w:val="none" w:sz="0" w:space="0" w:color="auto"/>
        <w:right w:val="none" w:sz="0" w:space="0" w:color="auto"/>
      </w:divBdr>
    </w:div>
    <w:div w:id="403333165">
      <w:bodyDiv w:val="1"/>
      <w:marLeft w:val="0"/>
      <w:marRight w:val="0"/>
      <w:marTop w:val="0"/>
      <w:marBottom w:val="0"/>
      <w:divBdr>
        <w:top w:val="none" w:sz="0" w:space="0" w:color="auto"/>
        <w:left w:val="none" w:sz="0" w:space="0" w:color="auto"/>
        <w:bottom w:val="none" w:sz="0" w:space="0" w:color="auto"/>
        <w:right w:val="none" w:sz="0" w:space="0" w:color="auto"/>
      </w:divBdr>
    </w:div>
    <w:div w:id="413865914">
      <w:bodyDiv w:val="1"/>
      <w:marLeft w:val="0"/>
      <w:marRight w:val="0"/>
      <w:marTop w:val="0"/>
      <w:marBottom w:val="0"/>
      <w:divBdr>
        <w:top w:val="none" w:sz="0" w:space="0" w:color="auto"/>
        <w:left w:val="none" w:sz="0" w:space="0" w:color="auto"/>
        <w:bottom w:val="none" w:sz="0" w:space="0" w:color="auto"/>
        <w:right w:val="none" w:sz="0" w:space="0" w:color="auto"/>
      </w:divBdr>
    </w:div>
    <w:div w:id="543830147">
      <w:bodyDiv w:val="1"/>
      <w:marLeft w:val="0"/>
      <w:marRight w:val="0"/>
      <w:marTop w:val="0"/>
      <w:marBottom w:val="0"/>
      <w:divBdr>
        <w:top w:val="none" w:sz="0" w:space="0" w:color="auto"/>
        <w:left w:val="none" w:sz="0" w:space="0" w:color="auto"/>
        <w:bottom w:val="none" w:sz="0" w:space="0" w:color="auto"/>
        <w:right w:val="none" w:sz="0" w:space="0" w:color="auto"/>
      </w:divBdr>
    </w:div>
    <w:div w:id="633175453">
      <w:bodyDiv w:val="1"/>
      <w:marLeft w:val="0"/>
      <w:marRight w:val="0"/>
      <w:marTop w:val="0"/>
      <w:marBottom w:val="0"/>
      <w:divBdr>
        <w:top w:val="none" w:sz="0" w:space="0" w:color="auto"/>
        <w:left w:val="none" w:sz="0" w:space="0" w:color="auto"/>
        <w:bottom w:val="none" w:sz="0" w:space="0" w:color="auto"/>
        <w:right w:val="none" w:sz="0" w:space="0" w:color="auto"/>
      </w:divBdr>
    </w:div>
    <w:div w:id="715929474">
      <w:bodyDiv w:val="1"/>
      <w:marLeft w:val="0"/>
      <w:marRight w:val="0"/>
      <w:marTop w:val="0"/>
      <w:marBottom w:val="0"/>
      <w:divBdr>
        <w:top w:val="none" w:sz="0" w:space="0" w:color="auto"/>
        <w:left w:val="none" w:sz="0" w:space="0" w:color="auto"/>
        <w:bottom w:val="none" w:sz="0" w:space="0" w:color="auto"/>
        <w:right w:val="none" w:sz="0" w:space="0" w:color="auto"/>
      </w:divBdr>
    </w:div>
    <w:div w:id="739525624">
      <w:bodyDiv w:val="1"/>
      <w:marLeft w:val="0"/>
      <w:marRight w:val="0"/>
      <w:marTop w:val="0"/>
      <w:marBottom w:val="0"/>
      <w:divBdr>
        <w:top w:val="none" w:sz="0" w:space="0" w:color="auto"/>
        <w:left w:val="none" w:sz="0" w:space="0" w:color="auto"/>
        <w:bottom w:val="none" w:sz="0" w:space="0" w:color="auto"/>
        <w:right w:val="none" w:sz="0" w:space="0" w:color="auto"/>
      </w:divBdr>
    </w:div>
    <w:div w:id="761686708">
      <w:bodyDiv w:val="1"/>
      <w:marLeft w:val="0"/>
      <w:marRight w:val="0"/>
      <w:marTop w:val="0"/>
      <w:marBottom w:val="0"/>
      <w:divBdr>
        <w:top w:val="none" w:sz="0" w:space="0" w:color="auto"/>
        <w:left w:val="none" w:sz="0" w:space="0" w:color="auto"/>
        <w:bottom w:val="none" w:sz="0" w:space="0" w:color="auto"/>
        <w:right w:val="none" w:sz="0" w:space="0" w:color="auto"/>
      </w:divBdr>
    </w:div>
    <w:div w:id="777217600">
      <w:bodyDiv w:val="1"/>
      <w:marLeft w:val="0"/>
      <w:marRight w:val="0"/>
      <w:marTop w:val="0"/>
      <w:marBottom w:val="0"/>
      <w:divBdr>
        <w:top w:val="none" w:sz="0" w:space="0" w:color="auto"/>
        <w:left w:val="none" w:sz="0" w:space="0" w:color="auto"/>
        <w:bottom w:val="none" w:sz="0" w:space="0" w:color="auto"/>
        <w:right w:val="none" w:sz="0" w:space="0" w:color="auto"/>
      </w:divBdr>
    </w:div>
    <w:div w:id="812715884">
      <w:bodyDiv w:val="1"/>
      <w:marLeft w:val="0"/>
      <w:marRight w:val="0"/>
      <w:marTop w:val="0"/>
      <w:marBottom w:val="0"/>
      <w:divBdr>
        <w:top w:val="none" w:sz="0" w:space="0" w:color="auto"/>
        <w:left w:val="none" w:sz="0" w:space="0" w:color="auto"/>
        <w:bottom w:val="none" w:sz="0" w:space="0" w:color="auto"/>
        <w:right w:val="none" w:sz="0" w:space="0" w:color="auto"/>
      </w:divBdr>
    </w:div>
    <w:div w:id="863831213">
      <w:bodyDiv w:val="1"/>
      <w:marLeft w:val="0"/>
      <w:marRight w:val="0"/>
      <w:marTop w:val="0"/>
      <w:marBottom w:val="0"/>
      <w:divBdr>
        <w:top w:val="none" w:sz="0" w:space="0" w:color="auto"/>
        <w:left w:val="none" w:sz="0" w:space="0" w:color="auto"/>
        <w:bottom w:val="none" w:sz="0" w:space="0" w:color="auto"/>
        <w:right w:val="none" w:sz="0" w:space="0" w:color="auto"/>
      </w:divBdr>
    </w:div>
    <w:div w:id="878057435">
      <w:bodyDiv w:val="1"/>
      <w:marLeft w:val="0"/>
      <w:marRight w:val="0"/>
      <w:marTop w:val="0"/>
      <w:marBottom w:val="0"/>
      <w:divBdr>
        <w:top w:val="none" w:sz="0" w:space="0" w:color="auto"/>
        <w:left w:val="none" w:sz="0" w:space="0" w:color="auto"/>
        <w:bottom w:val="none" w:sz="0" w:space="0" w:color="auto"/>
        <w:right w:val="none" w:sz="0" w:space="0" w:color="auto"/>
      </w:divBdr>
    </w:div>
    <w:div w:id="887886156">
      <w:bodyDiv w:val="1"/>
      <w:marLeft w:val="0"/>
      <w:marRight w:val="0"/>
      <w:marTop w:val="0"/>
      <w:marBottom w:val="0"/>
      <w:divBdr>
        <w:top w:val="none" w:sz="0" w:space="0" w:color="auto"/>
        <w:left w:val="none" w:sz="0" w:space="0" w:color="auto"/>
        <w:bottom w:val="none" w:sz="0" w:space="0" w:color="auto"/>
        <w:right w:val="none" w:sz="0" w:space="0" w:color="auto"/>
      </w:divBdr>
    </w:div>
    <w:div w:id="955210635">
      <w:bodyDiv w:val="1"/>
      <w:marLeft w:val="0"/>
      <w:marRight w:val="0"/>
      <w:marTop w:val="0"/>
      <w:marBottom w:val="0"/>
      <w:divBdr>
        <w:top w:val="none" w:sz="0" w:space="0" w:color="auto"/>
        <w:left w:val="none" w:sz="0" w:space="0" w:color="auto"/>
        <w:bottom w:val="none" w:sz="0" w:space="0" w:color="auto"/>
        <w:right w:val="none" w:sz="0" w:space="0" w:color="auto"/>
      </w:divBdr>
    </w:div>
    <w:div w:id="965307893">
      <w:bodyDiv w:val="1"/>
      <w:marLeft w:val="0"/>
      <w:marRight w:val="0"/>
      <w:marTop w:val="0"/>
      <w:marBottom w:val="0"/>
      <w:divBdr>
        <w:top w:val="none" w:sz="0" w:space="0" w:color="auto"/>
        <w:left w:val="none" w:sz="0" w:space="0" w:color="auto"/>
        <w:bottom w:val="none" w:sz="0" w:space="0" w:color="auto"/>
        <w:right w:val="none" w:sz="0" w:space="0" w:color="auto"/>
      </w:divBdr>
    </w:div>
    <w:div w:id="1004091159">
      <w:bodyDiv w:val="1"/>
      <w:marLeft w:val="0"/>
      <w:marRight w:val="0"/>
      <w:marTop w:val="0"/>
      <w:marBottom w:val="0"/>
      <w:divBdr>
        <w:top w:val="none" w:sz="0" w:space="0" w:color="auto"/>
        <w:left w:val="none" w:sz="0" w:space="0" w:color="auto"/>
        <w:bottom w:val="none" w:sz="0" w:space="0" w:color="auto"/>
        <w:right w:val="none" w:sz="0" w:space="0" w:color="auto"/>
      </w:divBdr>
    </w:div>
    <w:div w:id="1006784098">
      <w:bodyDiv w:val="1"/>
      <w:marLeft w:val="0"/>
      <w:marRight w:val="0"/>
      <w:marTop w:val="0"/>
      <w:marBottom w:val="0"/>
      <w:divBdr>
        <w:top w:val="none" w:sz="0" w:space="0" w:color="auto"/>
        <w:left w:val="none" w:sz="0" w:space="0" w:color="auto"/>
        <w:bottom w:val="none" w:sz="0" w:space="0" w:color="auto"/>
        <w:right w:val="none" w:sz="0" w:space="0" w:color="auto"/>
      </w:divBdr>
    </w:div>
    <w:div w:id="1015688683">
      <w:bodyDiv w:val="1"/>
      <w:marLeft w:val="0"/>
      <w:marRight w:val="0"/>
      <w:marTop w:val="0"/>
      <w:marBottom w:val="0"/>
      <w:divBdr>
        <w:top w:val="none" w:sz="0" w:space="0" w:color="auto"/>
        <w:left w:val="none" w:sz="0" w:space="0" w:color="auto"/>
        <w:bottom w:val="none" w:sz="0" w:space="0" w:color="auto"/>
        <w:right w:val="none" w:sz="0" w:space="0" w:color="auto"/>
      </w:divBdr>
    </w:div>
    <w:div w:id="1030758559">
      <w:bodyDiv w:val="1"/>
      <w:marLeft w:val="0"/>
      <w:marRight w:val="0"/>
      <w:marTop w:val="0"/>
      <w:marBottom w:val="0"/>
      <w:divBdr>
        <w:top w:val="none" w:sz="0" w:space="0" w:color="auto"/>
        <w:left w:val="none" w:sz="0" w:space="0" w:color="auto"/>
        <w:bottom w:val="none" w:sz="0" w:space="0" w:color="auto"/>
        <w:right w:val="none" w:sz="0" w:space="0" w:color="auto"/>
      </w:divBdr>
    </w:div>
    <w:div w:id="1036196943">
      <w:bodyDiv w:val="1"/>
      <w:marLeft w:val="0"/>
      <w:marRight w:val="0"/>
      <w:marTop w:val="0"/>
      <w:marBottom w:val="0"/>
      <w:divBdr>
        <w:top w:val="none" w:sz="0" w:space="0" w:color="auto"/>
        <w:left w:val="none" w:sz="0" w:space="0" w:color="auto"/>
        <w:bottom w:val="none" w:sz="0" w:space="0" w:color="auto"/>
        <w:right w:val="none" w:sz="0" w:space="0" w:color="auto"/>
      </w:divBdr>
    </w:div>
    <w:div w:id="1038122722">
      <w:bodyDiv w:val="1"/>
      <w:marLeft w:val="0"/>
      <w:marRight w:val="0"/>
      <w:marTop w:val="0"/>
      <w:marBottom w:val="0"/>
      <w:divBdr>
        <w:top w:val="none" w:sz="0" w:space="0" w:color="auto"/>
        <w:left w:val="none" w:sz="0" w:space="0" w:color="auto"/>
        <w:bottom w:val="none" w:sz="0" w:space="0" w:color="auto"/>
        <w:right w:val="none" w:sz="0" w:space="0" w:color="auto"/>
      </w:divBdr>
    </w:div>
    <w:div w:id="1179735366">
      <w:bodyDiv w:val="1"/>
      <w:marLeft w:val="0"/>
      <w:marRight w:val="0"/>
      <w:marTop w:val="0"/>
      <w:marBottom w:val="0"/>
      <w:divBdr>
        <w:top w:val="none" w:sz="0" w:space="0" w:color="auto"/>
        <w:left w:val="none" w:sz="0" w:space="0" w:color="auto"/>
        <w:bottom w:val="none" w:sz="0" w:space="0" w:color="auto"/>
        <w:right w:val="none" w:sz="0" w:space="0" w:color="auto"/>
      </w:divBdr>
    </w:div>
    <w:div w:id="1191605928">
      <w:bodyDiv w:val="1"/>
      <w:marLeft w:val="0"/>
      <w:marRight w:val="0"/>
      <w:marTop w:val="0"/>
      <w:marBottom w:val="0"/>
      <w:divBdr>
        <w:top w:val="none" w:sz="0" w:space="0" w:color="auto"/>
        <w:left w:val="none" w:sz="0" w:space="0" w:color="auto"/>
        <w:bottom w:val="none" w:sz="0" w:space="0" w:color="auto"/>
        <w:right w:val="none" w:sz="0" w:space="0" w:color="auto"/>
      </w:divBdr>
    </w:div>
    <w:div w:id="1197230210">
      <w:bodyDiv w:val="1"/>
      <w:marLeft w:val="0"/>
      <w:marRight w:val="0"/>
      <w:marTop w:val="0"/>
      <w:marBottom w:val="0"/>
      <w:divBdr>
        <w:top w:val="none" w:sz="0" w:space="0" w:color="auto"/>
        <w:left w:val="none" w:sz="0" w:space="0" w:color="auto"/>
        <w:bottom w:val="none" w:sz="0" w:space="0" w:color="auto"/>
        <w:right w:val="none" w:sz="0" w:space="0" w:color="auto"/>
      </w:divBdr>
    </w:div>
    <w:div w:id="1245189492">
      <w:bodyDiv w:val="1"/>
      <w:marLeft w:val="0"/>
      <w:marRight w:val="0"/>
      <w:marTop w:val="0"/>
      <w:marBottom w:val="0"/>
      <w:divBdr>
        <w:top w:val="none" w:sz="0" w:space="0" w:color="auto"/>
        <w:left w:val="none" w:sz="0" w:space="0" w:color="auto"/>
        <w:bottom w:val="none" w:sz="0" w:space="0" w:color="auto"/>
        <w:right w:val="none" w:sz="0" w:space="0" w:color="auto"/>
      </w:divBdr>
    </w:div>
    <w:div w:id="1269241214">
      <w:bodyDiv w:val="1"/>
      <w:marLeft w:val="0"/>
      <w:marRight w:val="0"/>
      <w:marTop w:val="0"/>
      <w:marBottom w:val="0"/>
      <w:divBdr>
        <w:top w:val="none" w:sz="0" w:space="0" w:color="auto"/>
        <w:left w:val="none" w:sz="0" w:space="0" w:color="auto"/>
        <w:bottom w:val="none" w:sz="0" w:space="0" w:color="auto"/>
        <w:right w:val="none" w:sz="0" w:space="0" w:color="auto"/>
      </w:divBdr>
    </w:div>
    <w:div w:id="1279876304">
      <w:bodyDiv w:val="1"/>
      <w:marLeft w:val="0"/>
      <w:marRight w:val="0"/>
      <w:marTop w:val="0"/>
      <w:marBottom w:val="0"/>
      <w:divBdr>
        <w:top w:val="none" w:sz="0" w:space="0" w:color="auto"/>
        <w:left w:val="none" w:sz="0" w:space="0" w:color="auto"/>
        <w:bottom w:val="none" w:sz="0" w:space="0" w:color="auto"/>
        <w:right w:val="none" w:sz="0" w:space="0" w:color="auto"/>
      </w:divBdr>
    </w:div>
    <w:div w:id="1361081742">
      <w:bodyDiv w:val="1"/>
      <w:marLeft w:val="0"/>
      <w:marRight w:val="0"/>
      <w:marTop w:val="0"/>
      <w:marBottom w:val="0"/>
      <w:divBdr>
        <w:top w:val="none" w:sz="0" w:space="0" w:color="auto"/>
        <w:left w:val="none" w:sz="0" w:space="0" w:color="auto"/>
        <w:bottom w:val="none" w:sz="0" w:space="0" w:color="auto"/>
        <w:right w:val="none" w:sz="0" w:space="0" w:color="auto"/>
      </w:divBdr>
    </w:div>
    <w:div w:id="1433091557">
      <w:bodyDiv w:val="1"/>
      <w:marLeft w:val="0"/>
      <w:marRight w:val="0"/>
      <w:marTop w:val="0"/>
      <w:marBottom w:val="0"/>
      <w:divBdr>
        <w:top w:val="none" w:sz="0" w:space="0" w:color="auto"/>
        <w:left w:val="none" w:sz="0" w:space="0" w:color="auto"/>
        <w:bottom w:val="none" w:sz="0" w:space="0" w:color="auto"/>
        <w:right w:val="none" w:sz="0" w:space="0" w:color="auto"/>
      </w:divBdr>
    </w:div>
    <w:div w:id="1469056503">
      <w:bodyDiv w:val="1"/>
      <w:marLeft w:val="0"/>
      <w:marRight w:val="0"/>
      <w:marTop w:val="0"/>
      <w:marBottom w:val="0"/>
      <w:divBdr>
        <w:top w:val="none" w:sz="0" w:space="0" w:color="auto"/>
        <w:left w:val="none" w:sz="0" w:space="0" w:color="auto"/>
        <w:bottom w:val="none" w:sz="0" w:space="0" w:color="auto"/>
        <w:right w:val="none" w:sz="0" w:space="0" w:color="auto"/>
      </w:divBdr>
    </w:div>
    <w:div w:id="1480489564">
      <w:bodyDiv w:val="1"/>
      <w:marLeft w:val="0"/>
      <w:marRight w:val="0"/>
      <w:marTop w:val="0"/>
      <w:marBottom w:val="0"/>
      <w:divBdr>
        <w:top w:val="none" w:sz="0" w:space="0" w:color="auto"/>
        <w:left w:val="none" w:sz="0" w:space="0" w:color="auto"/>
        <w:bottom w:val="none" w:sz="0" w:space="0" w:color="auto"/>
        <w:right w:val="none" w:sz="0" w:space="0" w:color="auto"/>
      </w:divBdr>
    </w:div>
    <w:div w:id="1487433141">
      <w:bodyDiv w:val="1"/>
      <w:marLeft w:val="0"/>
      <w:marRight w:val="0"/>
      <w:marTop w:val="0"/>
      <w:marBottom w:val="0"/>
      <w:divBdr>
        <w:top w:val="none" w:sz="0" w:space="0" w:color="auto"/>
        <w:left w:val="none" w:sz="0" w:space="0" w:color="auto"/>
        <w:bottom w:val="none" w:sz="0" w:space="0" w:color="auto"/>
        <w:right w:val="none" w:sz="0" w:space="0" w:color="auto"/>
      </w:divBdr>
    </w:div>
    <w:div w:id="1501655994">
      <w:bodyDiv w:val="1"/>
      <w:marLeft w:val="0"/>
      <w:marRight w:val="0"/>
      <w:marTop w:val="0"/>
      <w:marBottom w:val="0"/>
      <w:divBdr>
        <w:top w:val="none" w:sz="0" w:space="0" w:color="auto"/>
        <w:left w:val="none" w:sz="0" w:space="0" w:color="auto"/>
        <w:bottom w:val="none" w:sz="0" w:space="0" w:color="auto"/>
        <w:right w:val="none" w:sz="0" w:space="0" w:color="auto"/>
      </w:divBdr>
    </w:div>
    <w:div w:id="1509976926">
      <w:bodyDiv w:val="1"/>
      <w:marLeft w:val="0"/>
      <w:marRight w:val="0"/>
      <w:marTop w:val="0"/>
      <w:marBottom w:val="0"/>
      <w:divBdr>
        <w:top w:val="none" w:sz="0" w:space="0" w:color="auto"/>
        <w:left w:val="none" w:sz="0" w:space="0" w:color="auto"/>
        <w:bottom w:val="none" w:sz="0" w:space="0" w:color="auto"/>
        <w:right w:val="none" w:sz="0" w:space="0" w:color="auto"/>
      </w:divBdr>
    </w:div>
    <w:div w:id="1521045933">
      <w:bodyDiv w:val="1"/>
      <w:marLeft w:val="0"/>
      <w:marRight w:val="0"/>
      <w:marTop w:val="0"/>
      <w:marBottom w:val="0"/>
      <w:divBdr>
        <w:top w:val="none" w:sz="0" w:space="0" w:color="auto"/>
        <w:left w:val="none" w:sz="0" w:space="0" w:color="auto"/>
        <w:bottom w:val="none" w:sz="0" w:space="0" w:color="auto"/>
        <w:right w:val="none" w:sz="0" w:space="0" w:color="auto"/>
      </w:divBdr>
    </w:div>
    <w:div w:id="1536193324">
      <w:bodyDiv w:val="1"/>
      <w:marLeft w:val="0"/>
      <w:marRight w:val="0"/>
      <w:marTop w:val="0"/>
      <w:marBottom w:val="0"/>
      <w:divBdr>
        <w:top w:val="none" w:sz="0" w:space="0" w:color="auto"/>
        <w:left w:val="none" w:sz="0" w:space="0" w:color="auto"/>
        <w:bottom w:val="none" w:sz="0" w:space="0" w:color="auto"/>
        <w:right w:val="none" w:sz="0" w:space="0" w:color="auto"/>
      </w:divBdr>
    </w:div>
    <w:div w:id="1604922724">
      <w:bodyDiv w:val="1"/>
      <w:marLeft w:val="0"/>
      <w:marRight w:val="0"/>
      <w:marTop w:val="0"/>
      <w:marBottom w:val="0"/>
      <w:divBdr>
        <w:top w:val="none" w:sz="0" w:space="0" w:color="auto"/>
        <w:left w:val="none" w:sz="0" w:space="0" w:color="auto"/>
        <w:bottom w:val="none" w:sz="0" w:space="0" w:color="auto"/>
        <w:right w:val="none" w:sz="0" w:space="0" w:color="auto"/>
      </w:divBdr>
    </w:div>
    <w:div w:id="1614828262">
      <w:bodyDiv w:val="1"/>
      <w:marLeft w:val="0"/>
      <w:marRight w:val="0"/>
      <w:marTop w:val="0"/>
      <w:marBottom w:val="0"/>
      <w:divBdr>
        <w:top w:val="none" w:sz="0" w:space="0" w:color="auto"/>
        <w:left w:val="none" w:sz="0" w:space="0" w:color="auto"/>
        <w:bottom w:val="none" w:sz="0" w:space="0" w:color="auto"/>
        <w:right w:val="none" w:sz="0" w:space="0" w:color="auto"/>
      </w:divBdr>
    </w:div>
    <w:div w:id="1620990605">
      <w:bodyDiv w:val="1"/>
      <w:marLeft w:val="0"/>
      <w:marRight w:val="0"/>
      <w:marTop w:val="0"/>
      <w:marBottom w:val="0"/>
      <w:divBdr>
        <w:top w:val="none" w:sz="0" w:space="0" w:color="auto"/>
        <w:left w:val="none" w:sz="0" w:space="0" w:color="auto"/>
        <w:bottom w:val="none" w:sz="0" w:space="0" w:color="auto"/>
        <w:right w:val="none" w:sz="0" w:space="0" w:color="auto"/>
      </w:divBdr>
    </w:div>
    <w:div w:id="1666935145">
      <w:bodyDiv w:val="1"/>
      <w:marLeft w:val="0"/>
      <w:marRight w:val="0"/>
      <w:marTop w:val="0"/>
      <w:marBottom w:val="0"/>
      <w:divBdr>
        <w:top w:val="none" w:sz="0" w:space="0" w:color="auto"/>
        <w:left w:val="none" w:sz="0" w:space="0" w:color="auto"/>
        <w:bottom w:val="none" w:sz="0" w:space="0" w:color="auto"/>
        <w:right w:val="none" w:sz="0" w:space="0" w:color="auto"/>
      </w:divBdr>
    </w:div>
    <w:div w:id="1703826996">
      <w:bodyDiv w:val="1"/>
      <w:marLeft w:val="0"/>
      <w:marRight w:val="0"/>
      <w:marTop w:val="0"/>
      <w:marBottom w:val="0"/>
      <w:divBdr>
        <w:top w:val="none" w:sz="0" w:space="0" w:color="auto"/>
        <w:left w:val="none" w:sz="0" w:space="0" w:color="auto"/>
        <w:bottom w:val="none" w:sz="0" w:space="0" w:color="auto"/>
        <w:right w:val="none" w:sz="0" w:space="0" w:color="auto"/>
      </w:divBdr>
    </w:div>
    <w:div w:id="1737391833">
      <w:bodyDiv w:val="1"/>
      <w:marLeft w:val="0"/>
      <w:marRight w:val="0"/>
      <w:marTop w:val="0"/>
      <w:marBottom w:val="0"/>
      <w:divBdr>
        <w:top w:val="none" w:sz="0" w:space="0" w:color="auto"/>
        <w:left w:val="none" w:sz="0" w:space="0" w:color="auto"/>
        <w:bottom w:val="none" w:sz="0" w:space="0" w:color="auto"/>
        <w:right w:val="none" w:sz="0" w:space="0" w:color="auto"/>
      </w:divBdr>
    </w:div>
    <w:div w:id="1765371239">
      <w:bodyDiv w:val="1"/>
      <w:marLeft w:val="0"/>
      <w:marRight w:val="0"/>
      <w:marTop w:val="0"/>
      <w:marBottom w:val="0"/>
      <w:divBdr>
        <w:top w:val="none" w:sz="0" w:space="0" w:color="auto"/>
        <w:left w:val="none" w:sz="0" w:space="0" w:color="auto"/>
        <w:bottom w:val="none" w:sz="0" w:space="0" w:color="auto"/>
        <w:right w:val="none" w:sz="0" w:space="0" w:color="auto"/>
      </w:divBdr>
    </w:div>
    <w:div w:id="1782070781">
      <w:bodyDiv w:val="1"/>
      <w:marLeft w:val="0"/>
      <w:marRight w:val="0"/>
      <w:marTop w:val="0"/>
      <w:marBottom w:val="0"/>
      <w:divBdr>
        <w:top w:val="none" w:sz="0" w:space="0" w:color="auto"/>
        <w:left w:val="none" w:sz="0" w:space="0" w:color="auto"/>
        <w:bottom w:val="none" w:sz="0" w:space="0" w:color="auto"/>
        <w:right w:val="none" w:sz="0" w:space="0" w:color="auto"/>
      </w:divBdr>
    </w:div>
    <w:div w:id="1788305760">
      <w:bodyDiv w:val="1"/>
      <w:marLeft w:val="0"/>
      <w:marRight w:val="0"/>
      <w:marTop w:val="0"/>
      <w:marBottom w:val="0"/>
      <w:divBdr>
        <w:top w:val="none" w:sz="0" w:space="0" w:color="auto"/>
        <w:left w:val="none" w:sz="0" w:space="0" w:color="auto"/>
        <w:bottom w:val="none" w:sz="0" w:space="0" w:color="auto"/>
        <w:right w:val="none" w:sz="0" w:space="0" w:color="auto"/>
      </w:divBdr>
    </w:div>
    <w:div w:id="1852790957">
      <w:bodyDiv w:val="1"/>
      <w:marLeft w:val="0"/>
      <w:marRight w:val="0"/>
      <w:marTop w:val="0"/>
      <w:marBottom w:val="0"/>
      <w:divBdr>
        <w:top w:val="none" w:sz="0" w:space="0" w:color="auto"/>
        <w:left w:val="none" w:sz="0" w:space="0" w:color="auto"/>
        <w:bottom w:val="none" w:sz="0" w:space="0" w:color="auto"/>
        <w:right w:val="none" w:sz="0" w:space="0" w:color="auto"/>
      </w:divBdr>
    </w:div>
    <w:div w:id="1885412227">
      <w:bodyDiv w:val="1"/>
      <w:marLeft w:val="0"/>
      <w:marRight w:val="0"/>
      <w:marTop w:val="0"/>
      <w:marBottom w:val="0"/>
      <w:divBdr>
        <w:top w:val="none" w:sz="0" w:space="0" w:color="auto"/>
        <w:left w:val="none" w:sz="0" w:space="0" w:color="auto"/>
        <w:bottom w:val="none" w:sz="0" w:space="0" w:color="auto"/>
        <w:right w:val="none" w:sz="0" w:space="0" w:color="auto"/>
      </w:divBdr>
    </w:div>
    <w:div w:id="1919365311">
      <w:bodyDiv w:val="1"/>
      <w:marLeft w:val="0"/>
      <w:marRight w:val="0"/>
      <w:marTop w:val="0"/>
      <w:marBottom w:val="0"/>
      <w:divBdr>
        <w:top w:val="none" w:sz="0" w:space="0" w:color="auto"/>
        <w:left w:val="none" w:sz="0" w:space="0" w:color="auto"/>
        <w:bottom w:val="none" w:sz="0" w:space="0" w:color="auto"/>
        <w:right w:val="none" w:sz="0" w:space="0" w:color="auto"/>
      </w:divBdr>
    </w:div>
    <w:div w:id="2013140824">
      <w:bodyDiv w:val="1"/>
      <w:marLeft w:val="0"/>
      <w:marRight w:val="0"/>
      <w:marTop w:val="0"/>
      <w:marBottom w:val="0"/>
      <w:divBdr>
        <w:top w:val="none" w:sz="0" w:space="0" w:color="auto"/>
        <w:left w:val="none" w:sz="0" w:space="0" w:color="auto"/>
        <w:bottom w:val="none" w:sz="0" w:space="0" w:color="auto"/>
        <w:right w:val="none" w:sz="0" w:space="0" w:color="auto"/>
      </w:divBdr>
    </w:div>
    <w:div w:id="2072265778">
      <w:bodyDiv w:val="1"/>
      <w:marLeft w:val="0"/>
      <w:marRight w:val="0"/>
      <w:marTop w:val="0"/>
      <w:marBottom w:val="0"/>
      <w:divBdr>
        <w:top w:val="none" w:sz="0" w:space="0" w:color="auto"/>
        <w:left w:val="none" w:sz="0" w:space="0" w:color="auto"/>
        <w:bottom w:val="none" w:sz="0" w:space="0" w:color="auto"/>
        <w:right w:val="none" w:sz="0" w:space="0" w:color="auto"/>
      </w:divBdr>
    </w:div>
    <w:div w:id="2091804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640DEE2-B253-451F-9D77-A065A2EA065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45</Pages>
  <Words>15042</Words>
  <Characters>21826</Characters>
  <Application>Microsoft Office Word</Application>
  <DocSecurity>0</DocSecurity>
  <Lines>181</Lines>
  <Paragraphs>73</Paragraphs>
  <ScaleCrop>false</ScaleCrop>
  <Company>四川省财政厅</Company>
  <LinksUpToDate>false</LinksUpToDate>
  <CharactersWithSpaces>36795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南充市嘉陵区人民检察院</cp:lastModifiedBy>
  <cp:revision>3</cp:revision>
  <cp:lastPrinted>2020-07-23T02:58:00Z</cp:lastPrinted>
  <dcterms:created xsi:type="dcterms:W3CDTF">2020-11-13T09:47:00Z</dcterms:created>
  <dcterms:modified xsi:type="dcterms:W3CDTF">2020-11-15T02:03:00Z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